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6CE3" w14:textId="77777777" w:rsidR="00C447D3" w:rsidRDefault="00C447D3" w:rsidP="00BA14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lang w:val="en-US"/>
        </w:rPr>
      </w:pPr>
      <w:r w:rsidRPr="006D69E5">
        <w:rPr>
          <w:rFonts w:ascii="Times New Roman" w:hAnsi="Times New Roman" w:cs="Times New Roman"/>
          <w:b/>
          <w:bCs/>
          <w:color w:val="000000"/>
          <w:sz w:val="52"/>
          <w:szCs w:val="52"/>
          <w:lang w:val="en-US"/>
        </w:rPr>
        <w:t>ZADÁVACÍ DOKUMENTACE</w:t>
      </w:r>
    </w:p>
    <w:p w14:paraId="61FBA997" w14:textId="5B9D1B70" w:rsidR="00C447D3" w:rsidRPr="00D51981" w:rsidRDefault="00D51981" w:rsidP="008B31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D51981">
        <w:rPr>
          <w:rFonts w:ascii="Times New Roman" w:hAnsi="Times New Roman" w:cs="Times New Roman"/>
          <w:b/>
          <w:color w:val="000000"/>
          <w:lang w:val="en-US"/>
        </w:rPr>
        <w:t>Druh</w:t>
      </w:r>
      <w:proofErr w:type="spellEnd"/>
      <w:r w:rsidRPr="00D5198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D51981">
        <w:rPr>
          <w:rFonts w:ascii="Times New Roman" w:hAnsi="Times New Roman" w:cs="Times New Roman"/>
          <w:b/>
          <w:color w:val="000000"/>
          <w:lang w:val="en-US"/>
        </w:rPr>
        <w:t>veřejné</w:t>
      </w:r>
      <w:proofErr w:type="spellEnd"/>
      <w:r w:rsidRPr="00D5198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D51981">
        <w:rPr>
          <w:rFonts w:ascii="Times New Roman" w:hAnsi="Times New Roman" w:cs="Times New Roman"/>
          <w:b/>
          <w:color w:val="000000"/>
          <w:lang w:val="en-US"/>
        </w:rPr>
        <w:t>zakázky</w:t>
      </w:r>
      <w:proofErr w:type="spellEnd"/>
      <w:r w:rsidRPr="00D51981">
        <w:rPr>
          <w:rFonts w:ascii="Times New Roman" w:hAnsi="Times New Roman" w:cs="Times New Roman"/>
          <w:b/>
          <w:color w:val="000000"/>
          <w:lang w:val="en-US"/>
        </w:rPr>
        <w:t>:</w:t>
      </w:r>
      <w:r w:rsidRPr="00D5198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51981">
        <w:rPr>
          <w:rFonts w:ascii="Times New Roman" w:hAnsi="Times New Roman" w:cs="Times New Roman"/>
          <w:color w:val="000000"/>
          <w:lang w:val="en-US"/>
        </w:rPr>
        <w:t>veřejná</w:t>
      </w:r>
      <w:proofErr w:type="spellEnd"/>
      <w:r w:rsidRPr="00D5198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51981">
        <w:rPr>
          <w:rFonts w:ascii="Times New Roman" w:hAnsi="Times New Roman" w:cs="Times New Roman"/>
          <w:color w:val="000000"/>
          <w:lang w:val="en-US"/>
        </w:rPr>
        <w:t>zakázka</w:t>
      </w:r>
      <w:proofErr w:type="spellEnd"/>
      <w:r w:rsidRPr="00D5198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51981">
        <w:rPr>
          <w:rFonts w:ascii="Times New Roman" w:hAnsi="Times New Roman" w:cs="Times New Roman"/>
          <w:color w:val="000000"/>
          <w:lang w:val="en-US"/>
        </w:rPr>
        <w:t>malého</w:t>
      </w:r>
      <w:proofErr w:type="spellEnd"/>
      <w:r w:rsidRPr="00D5198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51981">
        <w:rPr>
          <w:rFonts w:ascii="Times New Roman" w:hAnsi="Times New Roman" w:cs="Times New Roman"/>
          <w:color w:val="000000"/>
          <w:lang w:val="en-US"/>
        </w:rPr>
        <w:t>rozsahu</w:t>
      </w:r>
      <w:proofErr w:type="spellEnd"/>
    </w:p>
    <w:p w14:paraId="50E2B3AE" w14:textId="5F89D471" w:rsidR="00BA5A68" w:rsidRDefault="00C447D3" w:rsidP="00D519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360" w:after="24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</w:pPr>
      <w:r w:rsidRPr="00A9477D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„</w:t>
      </w:r>
      <w:proofErr w:type="spellStart"/>
      <w:r w:rsidR="00997AA6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Rekonstrukce</w:t>
      </w:r>
      <w:proofErr w:type="spellEnd"/>
      <w:r w:rsidR="00997AA6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a </w:t>
      </w:r>
      <w:proofErr w:type="spellStart"/>
      <w:r w:rsidR="00997AA6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výstavba</w:t>
      </w:r>
      <w:proofErr w:type="spellEnd"/>
      <w:r w:rsidR="00997AA6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</w:t>
      </w:r>
      <w:proofErr w:type="spellStart"/>
      <w:r w:rsidR="00997AA6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nového</w:t>
      </w:r>
      <w:proofErr w:type="spellEnd"/>
      <w:r w:rsidR="00997AA6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</w:t>
      </w:r>
      <w:proofErr w:type="spellStart"/>
      <w:r w:rsidR="00E97CF5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veřejného</w:t>
      </w:r>
      <w:proofErr w:type="spellEnd"/>
      <w:r w:rsidR="00E97CF5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</w:t>
      </w:r>
      <w:proofErr w:type="spellStart"/>
      <w:r w:rsidR="00E97CF5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osvětlení</w:t>
      </w:r>
      <w:proofErr w:type="spellEnd"/>
      <w:r w:rsidR="00E97CF5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v </w:t>
      </w:r>
      <w:proofErr w:type="spellStart"/>
      <w:r w:rsidR="00E97CF5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obci</w:t>
      </w:r>
      <w:proofErr w:type="spellEnd"/>
      <w:r w:rsidR="00E97CF5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</w:t>
      </w:r>
      <w:proofErr w:type="spellStart"/>
      <w:r w:rsidR="00E97CF5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Písková</w:t>
      </w:r>
      <w:proofErr w:type="spellEnd"/>
      <w:r w:rsidR="00E97CF5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Lhota</w:t>
      </w:r>
      <w:r w:rsidR="006D69E5" w:rsidRPr="00A9477D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”</w:t>
      </w:r>
    </w:p>
    <w:p w14:paraId="3941E981" w14:textId="4B4673FA" w:rsidR="00AC3F2B" w:rsidRPr="00BA5A68" w:rsidRDefault="00A9477D" w:rsidP="00875E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</w:pPr>
      <w:proofErr w:type="spellStart"/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textová</w:t>
      </w:r>
      <w:proofErr w:type="spellEnd"/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875E0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čá</w:t>
      </w:r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st</w:t>
      </w:r>
      <w:proofErr w:type="spellEnd"/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podmínky</w:t>
      </w:r>
      <w:proofErr w:type="spellEnd"/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pro </w:t>
      </w:r>
      <w:proofErr w:type="spellStart"/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zpracování</w:t>
      </w:r>
      <w:proofErr w:type="spellEnd"/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947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nabídky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:</w:t>
      </w:r>
    </w:p>
    <w:p w14:paraId="30A7DF3E" w14:textId="0BCBF256" w:rsidR="00C447D3" w:rsidRPr="00A9477D" w:rsidRDefault="00C447D3" w:rsidP="00141E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A947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Úvod</w:t>
      </w:r>
      <w:proofErr w:type="spellEnd"/>
    </w:p>
    <w:p w14:paraId="332C1E26" w14:textId="4C9F45FD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vypracována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jako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podklad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uchazeču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̊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rámci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veřejné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malého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rozsahu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mimo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796EE6">
        <w:rPr>
          <w:rFonts w:ascii="Times New Roman" w:hAnsi="Times New Roman"/>
          <w:color w:val="000000"/>
          <w:sz w:val="22"/>
          <w:szCs w:val="22"/>
          <w:lang w:val="en-US"/>
        </w:rPr>
        <w:t>134/2016 Sb.</w:t>
      </w:r>
      <w:r w:rsidR="00796EE6" w:rsidRPr="006D69E5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</w:t>
      </w:r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dá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veřejných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dále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„</w:t>
      </w:r>
      <w:proofErr w:type="spellStart"/>
      <w:proofErr w:type="gram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“</w:t>
      </w:r>
      <w:proofErr w:type="gram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</w:t>
      </w:r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vyjímkou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§ 6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odstavec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1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tohoto</w:t>
      </w:r>
      <w:proofErr w:type="spellEnd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B3162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Práva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povinnosti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této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neuvedené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řídí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přijímá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plne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a bez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výhrad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včetne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všech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příloh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případných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dodatku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̊ k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těmto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podmínkám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Předpokládá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pečlive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prostuduje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všechny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pokyny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formuláře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termíny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obsažené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podmínkách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jimi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řídit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Pokud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neposkytne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včas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všechny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požadované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informace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pokud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nebude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každém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ohledu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odpovídat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podmínkám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může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to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mít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důsledek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vyřazení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následné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vyloučení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uchazeče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3E8D5C5D" w14:textId="5A8718B6" w:rsidR="00C447D3" w:rsidRPr="00A9477D" w:rsidRDefault="00C447D3" w:rsidP="00141E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A947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Identifikace</w:t>
      </w:r>
      <w:proofErr w:type="spellEnd"/>
      <w:r w:rsidRPr="00A947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947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zadavatele</w:t>
      </w:r>
      <w:proofErr w:type="spellEnd"/>
    </w:p>
    <w:p w14:paraId="6E00D3F2" w14:textId="1951B752" w:rsidR="004765D2" w:rsidRPr="00BA5A68" w:rsidRDefault="004765D2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Zadavatel</w:t>
      </w:r>
      <w:proofErr w:type="spellEnd"/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501D3D57" w14:textId="2D8D147D" w:rsidR="00C447D3" w:rsidRPr="007A7565" w:rsidRDefault="007A7565" w:rsidP="004B4427">
      <w:pPr>
        <w:widowControl w:val="0"/>
        <w:tabs>
          <w:tab w:val="left" w:pos="560"/>
          <w:tab w:val="left" w:pos="1120"/>
          <w:tab w:val="left" w:pos="1680"/>
          <w:tab w:val="left" w:pos="22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Název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zadavatele</w:t>
      </w:r>
      <w:proofErr w:type="spellEnd"/>
      <w:r w:rsidR="00C447D3" w:rsidRPr="007A756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:</w:t>
      </w:r>
      <w:r w:rsidR="00B12EFE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proofErr w:type="spellStart"/>
      <w:r w:rsidR="004B4427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Obec</w:t>
      </w:r>
      <w:proofErr w:type="spellEnd"/>
      <w:r w:rsidR="004B4427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B4427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Písková</w:t>
      </w:r>
      <w:proofErr w:type="spellEnd"/>
      <w:r w:rsidR="004B4427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Lhota</w:t>
      </w:r>
    </w:p>
    <w:p w14:paraId="0CC71F7B" w14:textId="4CB442BA" w:rsidR="00C447D3" w:rsidRPr="007A7565" w:rsidRDefault="007A7565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7A756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Sídlo </w:t>
      </w:r>
      <w:proofErr w:type="spellStart"/>
      <w:r w:rsidRPr="007A756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zada</w:t>
      </w:r>
      <w:r w:rsidR="004765D2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vatele</w:t>
      </w:r>
      <w:proofErr w:type="spellEnd"/>
      <w:r w:rsidR="004765D2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:</w:t>
      </w:r>
      <w:r w:rsidR="004765D2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r w:rsidR="004B4427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proofErr w:type="spellStart"/>
      <w:r w:rsidR="004B4427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Poděbradská</w:t>
      </w:r>
      <w:proofErr w:type="spellEnd"/>
      <w:r w:rsidR="00AC3488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17</w:t>
      </w:r>
    </w:p>
    <w:p w14:paraId="77771D54" w14:textId="3494877A" w:rsidR="00C447D3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7A7565">
        <w:rPr>
          <w:rFonts w:ascii="Times New Roman" w:hAnsi="Times New Roman" w:cs="Times New Roman"/>
          <w:color w:val="000000"/>
          <w:sz w:val="22"/>
          <w:szCs w:val="22"/>
          <w:lang w:val="en-US"/>
        </w:rPr>
        <w:t>IČ:</w:t>
      </w:r>
      <w:r w:rsidR="004765D2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765D2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B4427" w:rsidRPr="00583468">
        <w:rPr>
          <w:bCs/>
          <w:color w:val="000000"/>
          <w:sz w:val="22"/>
          <w:szCs w:val="22"/>
          <w:lang w:val="en-US"/>
        </w:rPr>
        <w:t>00239615</w:t>
      </w:r>
    </w:p>
    <w:p w14:paraId="7E7F6473" w14:textId="43F724D4" w:rsidR="007A7565" w:rsidRDefault="007A7565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DIČ:</w:t>
      </w:r>
      <w:r w:rsidR="004765D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765D2">
        <w:rPr>
          <w:rFonts w:ascii="Times New Roman" w:hAnsi="Times New Roman" w:cs="Times New Roman"/>
          <w:color w:val="000000"/>
          <w:sz w:val="22"/>
          <w:szCs w:val="22"/>
          <w:lang w:val="en-US"/>
        </w:rPr>
        <w:t>CZ</w:t>
      </w:r>
      <w:r w:rsidR="004B4427" w:rsidRPr="00583468">
        <w:rPr>
          <w:bCs/>
          <w:color w:val="000000"/>
          <w:sz w:val="22"/>
          <w:szCs w:val="22"/>
          <w:lang w:val="en-US"/>
        </w:rPr>
        <w:t>00239615</w:t>
      </w:r>
    </w:p>
    <w:p w14:paraId="2FAD057F" w14:textId="483C243B" w:rsidR="00C447D3" w:rsidRPr="00BA5A68" w:rsidRDefault="004765D2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</w:pPr>
      <w:r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O</w:t>
      </w:r>
      <w:r w:rsidR="007A7565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soba</w:t>
      </w:r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oprávněné</w:t>
      </w:r>
      <w:proofErr w:type="spellEnd"/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jednat</w:t>
      </w:r>
      <w:proofErr w:type="spellEnd"/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jménem</w:t>
      </w:r>
      <w:proofErr w:type="spellEnd"/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zadavatele</w:t>
      </w:r>
      <w:proofErr w:type="spellEnd"/>
      <w:r w:rsidR="00C447D3"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:</w:t>
      </w:r>
    </w:p>
    <w:p w14:paraId="4692C6A1" w14:textId="6B532B5C" w:rsidR="007A7565" w:rsidRDefault="004765D2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Titul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příjmení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: </w:t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E97C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Alena </w:t>
      </w:r>
      <w:proofErr w:type="spellStart"/>
      <w:r w:rsidR="00E97CF5">
        <w:rPr>
          <w:rFonts w:ascii="Times New Roman" w:hAnsi="Times New Roman" w:cs="Times New Roman"/>
          <w:color w:val="000000"/>
          <w:sz w:val="22"/>
          <w:szCs w:val="22"/>
          <w:lang w:val="en-US"/>
        </w:rPr>
        <w:t>Rose</w:t>
      </w:r>
      <w:r w:rsidR="001945EC">
        <w:rPr>
          <w:rFonts w:ascii="Times New Roman" w:hAnsi="Times New Roman" w:cs="Times New Roman"/>
          <w:color w:val="000000"/>
          <w:sz w:val="22"/>
          <w:szCs w:val="22"/>
          <w:lang w:val="en-US"/>
        </w:rPr>
        <w:t>n</w:t>
      </w:r>
      <w:r w:rsidR="00E97CF5">
        <w:rPr>
          <w:rFonts w:ascii="Times New Roman" w:hAnsi="Times New Roman" w:cs="Times New Roman"/>
          <w:color w:val="000000"/>
          <w:sz w:val="22"/>
          <w:szCs w:val="22"/>
          <w:lang w:val="en-US"/>
        </w:rPr>
        <w:t>bergová</w:t>
      </w:r>
      <w:proofErr w:type="spellEnd"/>
    </w:p>
    <w:p w14:paraId="5B201591" w14:textId="536EBC62" w:rsidR="007A7565" w:rsidRPr="006D69E5" w:rsidRDefault="007A7565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Funkce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  <w:r w:rsidR="004765D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  <w:t>Starost</w:t>
      </w:r>
      <w:r w:rsidR="00E97CF5">
        <w:rPr>
          <w:rFonts w:ascii="Times New Roman" w:hAnsi="Times New Roman" w:cs="Times New Roman"/>
          <w:color w:val="000000"/>
          <w:sz w:val="22"/>
          <w:szCs w:val="22"/>
          <w:lang w:val="en-US"/>
        </w:rPr>
        <w:t>k</w:t>
      </w:r>
      <w:r w:rsidR="004B4427"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</w:p>
    <w:p w14:paraId="350886EF" w14:textId="460EFE3C" w:rsidR="007A7565" w:rsidRPr="00BA5A68" w:rsidRDefault="004B4427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Kontaktní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osoba</w:t>
      </w:r>
      <w:proofErr w:type="spellEnd"/>
      <w:r w:rsidR="00C447D3"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: </w:t>
      </w:r>
    </w:p>
    <w:p w14:paraId="08B77FA0" w14:textId="54DB52CE" w:rsidR="004765D2" w:rsidRPr="004765D2" w:rsidRDefault="004765D2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Titul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jméno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a</w:t>
      </w:r>
      <w:r w:rsidRPr="004765D2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4765D2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příjmení</w:t>
      </w:r>
      <w:proofErr w:type="spellEnd"/>
      <w:r w:rsidRPr="004765D2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:</w:t>
      </w:r>
      <w:r w:rsidR="00BA1401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r w:rsidR="004B4427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r w:rsidR="001945EC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Michal Struha</w:t>
      </w:r>
    </w:p>
    <w:p w14:paraId="47B476D3" w14:textId="03707795" w:rsidR="00C447D3" w:rsidRPr="00D55CBA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proofErr w:type="spellStart"/>
      <w:r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Telefon</w:t>
      </w:r>
      <w:proofErr w:type="spellEnd"/>
      <w:r w:rsidR="004B4427"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:</w:t>
      </w:r>
      <w:r w:rsidR="004B4427"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r w:rsidR="004B4427"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r w:rsidR="004B4427"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r w:rsidR="001945EC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775 557 025</w:t>
      </w:r>
    </w:p>
    <w:p w14:paraId="713F68EC" w14:textId="29E089C4" w:rsidR="00C447D3" w:rsidRPr="00D55CBA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E-mail:</w:t>
      </w:r>
      <w:r w:rsidR="004B4427"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r w:rsidR="004B4427"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r w:rsidR="004B4427" w:rsidRPr="00D55CB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ab/>
      </w:r>
      <w:r w:rsidR="001945EC">
        <w:rPr>
          <w:rFonts w:ascii="Times New Roman" w:hAnsi="Times New Roman" w:cs="Times New Roman"/>
          <w:color w:val="000000"/>
          <w:sz w:val="22"/>
          <w:szCs w:val="22"/>
          <w:lang w:val="en-US"/>
        </w:rPr>
        <w:t>Michal.struha@seznam.cz</w:t>
      </w:r>
    </w:p>
    <w:p w14:paraId="12719A62" w14:textId="29CA8CC5" w:rsidR="00C447D3" w:rsidRPr="00BA5A68" w:rsidRDefault="00C447D3" w:rsidP="00141E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BA5A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BA5A6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ř</w:t>
      </w:r>
      <w:r w:rsidRPr="00BA5A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edm</w:t>
      </w:r>
      <w:r w:rsidRPr="00BA5A6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ě</w:t>
      </w:r>
      <w:r w:rsidRPr="00BA5A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proofErr w:type="spellEnd"/>
      <w:r w:rsidRPr="00BA5A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A5A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ve</w:t>
      </w:r>
      <w:r w:rsidRPr="00BA5A6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ř</w:t>
      </w:r>
      <w:r w:rsidRPr="00BA5A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ejné</w:t>
      </w:r>
      <w:proofErr w:type="spellEnd"/>
      <w:r w:rsidRPr="00BA5A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A5A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zakázky</w:t>
      </w:r>
      <w:proofErr w:type="spellEnd"/>
    </w:p>
    <w:p w14:paraId="75B9D000" w14:textId="60A0A4B0" w:rsidR="00BA5A68" w:rsidRPr="00BA5A68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Název</w:t>
      </w:r>
      <w:proofErr w:type="spellEnd"/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ve</w:t>
      </w:r>
      <w:r w:rsidRPr="00BA5A68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ř</w:t>
      </w:r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ejné</w:t>
      </w:r>
      <w:proofErr w:type="spellEnd"/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zakázky</w:t>
      </w:r>
      <w:proofErr w:type="spellEnd"/>
      <w:r w:rsidRPr="00BA5A6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: </w:t>
      </w:r>
    </w:p>
    <w:p w14:paraId="447BF33B" w14:textId="6B046A31" w:rsidR="00C447D3" w:rsidRPr="00796EE6" w:rsidRDefault="00BA5A68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796EE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“</w:t>
      </w:r>
      <w:bookmarkStart w:id="0" w:name="_Hlk55927928"/>
      <w:proofErr w:type="spellStart"/>
      <w:r w:rsidR="00997AA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Rekonstrukce</w:t>
      </w:r>
      <w:proofErr w:type="spellEnd"/>
      <w:r w:rsidR="001945EC" w:rsidRPr="001945EC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997AA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a </w:t>
      </w:r>
      <w:proofErr w:type="spellStart"/>
      <w:r w:rsidR="00997AA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výstavba</w:t>
      </w:r>
      <w:proofErr w:type="spellEnd"/>
      <w:r w:rsidR="00997AA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997AA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nového</w:t>
      </w:r>
      <w:proofErr w:type="spellEnd"/>
      <w:r w:rsidR="00997AA6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57EE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veřejného</w:t>
      </w:r>
      <w:proofErr w:type="spellEnd"/>
      <w:r w:rsidR="00457EE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57EE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osvětlení</w:t>
      </w:r>
      <w:proofErr w:type="spellEnd"/>
      <w:r w:rsidR="00457EE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1945EC" w:rsidRPr="001945EC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v </w:t>
      </w:r>
      <w:proofErr w:type="spellStart"/>
      <w:r w:rsidR="001945EC" w:rsidRPr="001945EC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obci</w:t>
      </w:r>
      <w:proofErr w:type="spellEnd"/>
      <w:r w:rsidR="001945EC" w:rsidRPr="001945EC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945EC" w:rsidRPr="001945EC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Písková</w:t>
      </w:r>
      <w:proofErr w:type="spellEnd"/>
      <w:r w:rsidR="001945EC" w:rsidRPr="001945EC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Lhota</w:t>
      </w:r>
      <w:bookmarkEnd w:id="0"/>
      <w:r w:rsidRPr="004B4427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”</w:t>
      </w:r>
    </w:p>
    <w:p w14:paraId="46C51867" w14:textId="77777777" w:rsidR="00BA5A68" w:rsidRDefault="00BA5A68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</w:p>
    <w:p w14:paraId="622EFAAB" w14:textId="67406443" w:rsidR="00C447D3" w:rsidRPr="00FA2FDE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Popis</w:t>
      </w:r>
      <w:proofErr w:type="spellEnd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</w:t>
      </w:r>
      <w:r w:rsidRPr="00FA2FDE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ř</w:t>
      </w:r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edm</w:t>
      </w:r>
      <w:r w:rsidRPr="00FA2FDE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ě</w:t>
      </w:r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tu</w:t>
      </w:r>
      <w:proofErr w:type="spellEnd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ve</w:t>
      </w:r>
      <w:r w:rsidRPr="00FA2FDE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ř</w:t>
      </w:r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ejné</w:t>
      </w:r>
      <w:proofErr w:type="spellEnd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zakázky</w:t>
      </w:r>
      <w:proofErr w:type="spellEnd"/>
      <w:r w:rsidR="00BA5A68"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6402B11B" w14:textId="52D6BE91" w:rsidR="00FA2FDE" w:rsidRPr="00FA2FDE" w:rsidRDefault="00C447D3" w:rsidP="00FA2FDE">
      <w:p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Předmět</w:t>
      </w:r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em</w:t>
      </w:r>
      <w:proofErr w:type="spellEnd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veřejné</w:t>
      </w:r>
      <w:proofErr w:type="spellEnd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>výměna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30630E">
        <w:rPr>
          <w:rFonts w:ascii="Times New Roman" w:hAnsi="Times New Roman" w:cs="Times New Roman"/>
          <w:color w:val="000000"/>
          <w:sz w:val="22"/>
          <w:szCs w:val="22"/>
          <w:lang w:val="en-US"/>
        </w:rPr>
        <w:t>sedmi</w:t>
      </w:r>
      <w:proofErr w:type="spellEnd"/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>stožárů</w:t>
      </w:r>
      <w:proofErr w:type="spellEnd"/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>veřejného</w:t>
      </w:r>
      <w:proofErr w:type="spellEnd"/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>osvětlení</w:t>
      </w:r>
      <w:proofErr w:type="spellEnd"/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(VO) </w:t>
      </w:r>
      <w:proofErr w:type="spellStart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>včetně</w:t>
      </w:r>
      <w:proofErr w:type="spellEnd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>svítidel</w:t>
      </w:r>
      <w:proofErr w:type="spellEnd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bod za bod</w:t>
      </w:r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>instalace</w:t>
      </w:r>
      <w:proofErr w:type="spellEnd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30630E">
        <w:rPr>
          <w:rFonts w:ascii="Times New Roman" w:hAnsi="Times New Roman" w:cs="Times New Roman"/>
          <w:color w:val="000000"/>
          <w:sz w:val="22"/>
          <w:szCs w:val="22"/>
          <w:lang w:val="en-US"/>
        </w:rPr>
        <w:t>28</w:t>
      </w:r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>nových</w:t>
      </w:r>
      <w:proofErr w:type="spellEnd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>stožárů</w:t>
      </w:r>
      <w:proofErr w:type="spellEnd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 </w:t>
      </w:r>
      <w:proofErr w:type="spellStart"/>
      <w:r w:rsidR="00997AA6">
        <w:rPr>
          <w:rFonts w:ascii="Times New Roman" w:hAnsi="Times New Roman" w:cs="Times New Roman"/>
          <w:color w:val="000000"/>
          <w:sz w:val="22"/>
          <w:szCs w:val="22"/>
          <w:lang w:val="en-US"/>
        </w:rPr>
        <w:t>svítidly</w:t>
      </w:r>
      <w:proofErr w:type="spellEnd"/>
      <w:r w:rsid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>ulicích</w:t>
      </w:r>
      <w:proofErr w:type="spellEnd"/>
      <w:r w:rsid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3A18D7">
        <w:rPr>
          <w:rFonts w:cs="Calibri"/>
        </w:rPr>
        <w:t xml:space="preserve">Spojovací, </w:t>
      </w:r>
      <w:proofErr w:type="gramStart"/>
      <w:r w:rsidR="003A18D7">
        <w:rPr>
          <w:rFonts w:cs="Calibri"/>
        </w:rPr>
        <w:t>1.Máje</w:t>
      </w:r>
      <w:proofErr w:type="gramEnd"/>
      <w:r w:rsidR="003A18D7">
        <w:rPr>
          <w:rFonts w:cs="Calibri"/>
        </w:rPr>
        <w:t xml:space="preserve">, </w:t>
      </w:r>
      <w:proofErr w:type="spellStart"/>
      <w:r w:rsidR="003A18D7">
        <w:rPr>
          <w:rFonts w:cs="Calibri"/>
        </w:rPr>
        <w:t>Hořátevská</w:t>
      </w:r>
      <w:proofErr w:type="spellEnd"/>
      <w:r w:rsidR="003A18D7">
        <w:rPr>
          <w:rFonts w:cs="Calibri"/>
        </w:rPr>
        <w:t xml:space="preserve"> a V Hájích</w:t>
      </w:r>
      <w:r w:rsidR="00457EED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Součástří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jsou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rovněž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výkopové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práce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položení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 w:rsidRP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>nového</w:t>
      </w:r>
      <w:proofErr w:type="spellEnd"/>
      <w:r w:rsidR="00FC7C96" w:rsidRP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zemního kabelového vedení NN.</w:t>
      </w:r>
      <w:r w:rsidR="00FC7C96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Součástí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geodetické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zaměření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před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po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realizaci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revise VO </w:t>
      </w:r>
      <w:proofErr w:type="gram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inženýrská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činnost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(viz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výkaz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výměr</w:t>
      </w:r>
      <w:proofErr w:type="spellEnd"/>
      <w:r w:rsidR="00FC7C96">
        <w:rPr>
          <w:rFonts w:ascii="Times New Roman" w:hAnsi="Times New Roman" w:cs="Times New Roman"/>
          <w:color w:val="000000"/>
          <w:sz w:val="22"/>
          <w:szCs w:val="22"/>
          <w:lang w:val="en-US"/>
        </w:rPr>
        <w:t>)</w:t>
      </w:r>
      <w:r w:rsidR="00BF3B13" w:rsidRPr="00BF3B13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3E6C15A8" w14:textId="687844F8" w:rsidR="00C447D3" w:rsidRPr="00FA2FDE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bookmarkStart w:id="1" w:name="_Hlk32116675"/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Technická</w:t>
      </w:r>
      <w:proofErr w:type="spellEnd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specifikace</w:t>
      </w:r>
      <w:proofErr w:type="spellEnd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</w:t>
      </w:r>
      <w:r w:rsidRPr="00FA2FDE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ř</w:t>
      </w:r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edm</w:t>
      </w:r>
      <w:r w:rsidRPr="00FA2FDE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ě</w:t>
      </w:r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tu</w:t>
      </w:r>
      <w:proofErr w:type="spellEnd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pln</w:t>
      </w:r>
      <w:r w:rsidRPr="00FA2FDE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ě</w:t>
      </w:r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ní</w:t>
      </w:r>
      <w:proofErr w:type="spellEnd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ve</w:t>
      </w:r>
      <w:r w:rsidRPr="00FA2FDE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ř</w:t>
      </w:r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ejné</w:t>
      </w:r>
      <w:proofErr w:type="spellEnd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zakázky</w:t>
      </w:r>
      <w:bookmarkEnd w:id="1"/>
      <w:proofErr w:type="spellEnd"/>
      <w:r w:rsidR="00D718CE" w:rsidRPr="00FA2FD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73317BDE" w14:textId="311B3087" w:rsidR="00D718CE" w:rsidRPr="00FA2FDE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Podrobn</w:t>
      </w:r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á</w:t>
      </w:r>
      <w:proofErr w:type="spellEnd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technická</w:t>
      </w:r>
      <w:proofErr w:type="spellEnd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specifikace</w:t>
      </w:r>
      <w:proofErr w:type="spellEnd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718C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výrobku</w:t>
      </w:r>
      <w:proofErr w:type="spellEnd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uvedena</w:t>
      </w:r>
      <w:proofErr w:type="spellEnd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této</w:t>
      </w:r>
      <w:proofErr w:type="spellEnd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dokumentaci</w:t>
      </w:r>
      <w:proofErr w:type="spellEnd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příloze</w:t>
      </w:r>
      <w:proofErr w:type="spellEnd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2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Technická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specifikace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předmětu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plnění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veřejné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="008D0DE9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2502B1FB" w14:textId="01DE4B97" w:rsidR="00C447D3" w:rsidRPr="006D69E5" w:rsidRDefault="00FA2FDE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Technická</w:t>
      </w:r>
      <w:proofErr w:type="spellEnd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specifikace</w:t>
      </w:r>
      <w:proofErr w:type="spellEnd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svítidel</w:t>
      </w:r>
      <w:proofErr w:type="spellEnd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stožárů</w:t>
      </w:r>
      <w:proofErr w:type="spellEnd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přílohou</w:t>
      </w:r>
      <w:proofErr w:type="spellEnd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dílo</w:t>
      </w:r>
      <w:proofErr w:type="spellEnd"/>
      <w:r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</w:p>
    <w:p w14:paraId="7372AE11" w14:textId="2C328950" w:rsidR="00C447D3" w:rsidRPr="006D69E5" w:rsidRDefault="00C447D3" w:rsidP="00141E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Lh</w:t>
      </w:r>
      <w:r w:rsidR="00AE7C7D" w:rsidRPr="00AE7C7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ů</w:t>
      </w:r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místo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realizace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zakázky</w:t>
      </w:r>
      <w:proofErr w:type="spellEnd"/>
    </w:p>
    <w:p w14:paraId="118CB1BF" w14:textId="2A1C7628" w:rsidR="00C447D3" w:rsidRPr="00AE7C7D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Termíny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pln</w:t>
      </w:r>
      <w:r w:rsidRPr="00AE7C7D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ě</w:t>
      </w:r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ní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165D4658" w14:textId="36544CF8" w:rsidR="00AE7C7D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AE7C7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Ukončení</w:t>
      </w:r>
      <w:proofErr w:type="spellEnd"/>
      <w:r w:rsidRPr="00AE7C7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plnění</w:t>
      </w:r>
      <w:proofErr w:type="spellEnd"/>
      <w:r w:rsidRPr="00AE7C7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veřejné</w:t>
      </w:r>
      <w:proofErr w:type="spellEnd"/>
      <w:r w:rsidRPr="00AE7C7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zakázky</w:t>
      </w:r>
      <w:proofErr w:type="spellEnd"/>
      <w:r w:rsidRPr="00AE7C7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:</w:t>
      </w:r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>nejdéle</w:t>
      </w:r>
      <w:proofErr w:type="spellEnd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AE7C7D" w:rsidRPr="0086727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do </w:t>
      </w:r>
      <w:r w:rsidR="003A18D7" w:rsidRPr="003A18D7">
        <w:rPr>
          <w:rFonts w:ascii="Times New Roman" w:hAnsi="Times New Roman" w:cs="Times New Roman"/>
          <w:b/>
          <w:bCs/>
          <w:sz w:val="22"/>
          <w:szCs w:val="22"/>
          <w:lang w:val="en-US"/>
        </w:rPr>
        <w:t>30</w:t>
      </w:r>
      <w:r w:rsidR="00DB295F" w:rsidRPr="003A18D7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  <w:r w:rsidR="003A18D7" w:rsidRPr="003A18D7">
        <w:rPr>
          <w:rFonts w:ascii="Times New Roman" w:hAnsi="Times New Roman" w:cs="Times New Roman"/>
          <w:b/>
          <w:bCs/>
          <w:sz w:val="22"/>
          <w:szCs w:val="22"/>
          <w:lang w:val="en-US"/>
        </w:rPr>
        <w:t>06</w:t>
      </w:r>
      <w:r w:rsidR="00DB295F" w:rsidRPr="003A18D7">
        <w:rPr>
          <w:rFonts w:ascii="Times New Roman" w:hAnsi="Times New Roman" w:cs="Times New Roman"/>
          <w:b/>
          <w:bCs/>
          <w:sz w:val="22"/>
          <w:szCs w:val="22"/>
          <w:lang w:val="en-US"/>
        </w:rPr>
        <w:t>.20</w:t>
      </w:r>
      <w:r w:rsidR="001945EC" w:rsidRPr="003A18D7">
        <w:rPr>
          <w:rFonts w:ascii="Times New Roman" w:hAnsi="Times New Roman" w:cs="Times New Roman"/>
          <w:b/>
          <w:bCs/>
          <w:sz w:val="22"/>
          <w:szCs w:val="22"/>
          <w:lang w:val="en-US"/>
        </w:rPr>
        <w:t>2</w:t>
      </w:r>
      <w:r w:rsidR="00FC7C96" w:rsidRPr="003A18D7">
        <w:rPr>
          <w:rFonts w:ascii="Times New Roman" w:hAnsi="Times New Roman" w:cs="Times New Roman"/>
          <w:b/>
          <w:bCs/>
          <w:sz w:val="22"/>
          <w:szCs w:val="22"/>
          <w:lang w:val="en-US"/>
        </w:rPr>
        <w:t>4</w:t>
      </w:r>
    </w:p>
    <w:p w14:paraId="532CD42D" w14:textId="0E7AB871" w:rsidR="00C447D3" w:rsidRPr="00AE7C7D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Místo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pln</w:t>
      </w:r>
      <w:r w:rsidRPr="00AE7C7D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ě</w:t>
      </w:r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ní</w:t>
      </w:r>
      <w:proofErr w:type="spellEnd"/>
      <w:r w:rsidR="00AE7C7D"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79D4AC5E" w14:textId="7155C1A9" w:rsidR="00C447D3" w:rsidRPr="00FC7C96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Místem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plnění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</w:t>
      </w:r>
      <w:r w:rsidR="001945EC">
        <w:rPr>
          <w:rFonts w:ascii="Times New Roman" w:hAnsi="Times New Roman" w:cs="Times New Roman"/>
          <w:color w:val="000000"/>
          <w:sz w:val="22"/>
          <w:szCs w:val="22"/>
          <w:lang w:val="en-US"/>
        </w:rPr>
        <w:t>sou</w:t>
      </w:r>
      <w:proofErr w:type="spellEnd"/>
      <w:r w:rsidR="001945E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1945EC">
        <w:rPr>
          <w:rFonts w:ascii="Times New Roman" w:hAnsi="Times New Roman" w:cs="Times New Roman"/>
          <w:color w:val="000000"/>
          <w:sz w:val="22"/>
          <w:szCs w:val="22"/>
          <w:lang w:val="en-US"/>
        </w:rPr>
        <w:t>pozemky</w:t>
      </w:r>
      <w:proofErr w:type="spellEnd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</w:t>
      </w:r>
      <w:r w:rsidR="001945EC" w:rsidRPr="005C1C1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FC7C96" w:rsidRPr="00FC7C96">
        <w:rPr>
          <w:rFonts w:ascii="Times New Roman" w:hAnsi="Times New Roman" w:cs="Times New Roman"/>
          <w:sz w:val="22"/>
          <w:szCs w:val="22"/>
        </w:rPr>
        <w:t>ulici Spojovací, 1.</w:t>
      </w:r>
      <w:r w:rsidR="007D6745">
        <w:rPr>
          <w:rFonts w:ascii="Times New Roman" w:hAnsi="Times New Roman" w:cs="Times New Roman"/>
          <w:sz w:val="22"/>
          <w:szCs w:val="22"/>
        </w:rPr>
        <w:t xml:space="preserve"> </w:t>
      </w:r>
      <w:r w:rsidR="00FC7C96" w:rsidRPr="00FC7C96">
        <w:rPr>
          <w:rFonts w:ascii="Times New Roman" w:hAnsi="Times New Roman" w:cs="Times New Roman"/>
          <w:sz w:val="22"/>
          <w:szCs w:val="22"/>
        </w:rPr>
        <w:t xml:space="preserve">Máje, </w:t>
      </w:r>
      <w:proofErr w:type="spellStart"/>
      <w:r w:rsidR="00FC7C96" w:rsidRPr="00FC7C96">
        <w:rPr>
          <w:rFonts w:ascii="Times New Roman" w:hAnsi="Times New Roman" w:cs="Times New Roman"/>
          <w:sz w:val="22"/>
          <w:szCs w:val="22"/>
        </w:rPr>
        <w:t>Hořátevská</w:t>
      </w:r>
      <w:proofErr w:type="spellEnd"/>
      <w:r w:rsidR="00FC7C96" w:rsidRPr="00FC7C96">
        <w:rPr>
          <w:rFonts w:ascii="Times New Roman" w:hAnsi="Times New Roman" w:cs="Times New Roman"/>
          <w:sz w:val="22"/>
          <w:szCs w:val="22"/>
        </w:rPr>
        <w:t xml:space="preserve"> a V Hájích </w:t>
      </w:r>
      <w:r w:rsidR="008E5EE6" w:rsidRPr="00FC7C96">
        <w:rPr>
          <w:rFonts w:ascii="Times New Roman" w:hAnsi="Times New Roman" w:cs="Times New Roman"/>
          <w:sz w:val="22"/>
          <w:szCs w:val="22"/>
        </w:rPr>
        <w:t xml:space="preserve">v </w:t>
      </w:r>
      <w:r w:rsidR="001945EC" w:rsidRPr="00FC7C96">
        <w:rPr>
          <w:rFonts w:ascii="Times New Roman" w:hAnsi="Times New Roman" w:cs="Times New Roman"/>
          <w:sz w:val="22"/>
          <w:szCs w:val="22"/>
        </w:rPr>
        <w:t>k. ú. Písková</w:t>
      </w:r>
      <w:r w:rsidR="001945EC" w:rsidRPr="00F61542">
        <w:rPr>
          <w:rFonts w:ascii="Times New Roman" w:hAnsi="Times New Roman" w:cs="Times New Roman"/>
          <w:sz w:val="22"/>
          <w:szCs w:val="22"/>
        </w:rPr>
        <w:t xml:space="preserve"> Lhota u Poděbrad</w:t>
      </w:r>
      <w:r w:rsidR="007D6745">
        <w:rPr>
          <w:rFonts w:ascii="Times New Roman" w:hAnsi="Times New Roman" w:cs="Times New Roman"/>
          <w:sz w:val="22"/>
          <w:szCs w:val="22"/>
        </w:rPr>
        <w:t>,</w:t>
      </w:r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>kterých</w:t>
      </w:r>
      <w:proofErr w:type="spellEnd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>umístěno</w:t>
      </w:r>
      <w:proofErr w:type="spellEnd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>veřejné</w:t>
      </w:r>
      <w:proofErr w:type="spellEnd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>osvětlení</w:t>
      </w:r>
      <w:proofErr w:type="spellEnd"/>
      <w:r w:rsidR="001945EC" w:rsidRPr="00F61542">
        <w:rPr>
          <w:rFonts w:ascii="Times New Roman" w:hAnsi="Times New Roman" w:cs="Times New Roman"/>
          <w:sz w:val="22"/>
          <w:szCs w:val="22"/>
        </w:rPr>
        <w:t>.</w:t>
      </w:r>
    </w:p>
    <w:p w14:paraId="6EE5932C" w14:textId="5A2BFE37" w:rsidR="00C447D3" w:rsidRPr="00E87A40" w:rsidRDefault="00C447D3" w:rsidP="00141E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Obchodní</w:t>
      </w:r>
      <w:proofErr w:type="spellEnd"/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podmínky</w:t>
      </w:r>
      <w:proofErr w:type="spellEnd"/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E87A4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č</w:t>
      </w:r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etn</w:t>
      </w:r>
      <w:r w:rsidRPr="00E87A4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</w:t>
      </w:r>
      <w:proofErr w:type="spellEnd"/>
      <w:r w:rsidRPr="00E87A4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̌ </w:t>
      </w:r>
      <w:proofErr w:type="spellStart"/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platebních</w:t>
      </w:r>
      <w:proofErr w:type="spellEnd"/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7A4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podmínek</w:t>
      </w:r>
      <w:proofErr w:type="spellEnd"/>
    </w:p>
    <w:p w14:paraId="784BF717" w14:textId="5358E793" w:rsidR="00C447D3" w:rsidRPr="00AE7C7D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Obchodní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podmínky</w:t>
      </w:r>
      <w:proofErr w:type="spellEnd"/>
      <w:r w:rsid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15533428" w14:textId="5ED262E8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jako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součást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předkládá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</w:t>
      </w:r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>chod</w:t>
      </w:r>
      <w:r w:rsidR="006C688B">
        <w:rPr>
          <w:rFonts w:ascii="Times New Roman" w:hAnsi="Times New Roman" w:cs="Times New Roman"/>
          <w:color w:val="000000"/>
          <w:sz w:val="22"/>
          <w:szCs w:val="22"/>
          <w:lang w:val="en-US"/>
        </w:rPr>
        <w:t>ní</w:t>
      </w:r>
      <w:proofErr w:type="spellEnd"/>
      <w:r w:rsidR="006C688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6C688B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="006C688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proofErr w:type="spellStart"/>
      <w:r w:rsidR="006C688B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příloha</w:t>
      </w:r>
      <w:proofErr w:type="spellEnd"/>
      <w:r w:rsidR="006C688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č. </w:t>
      </w:r>
      <w:r w:rsidR="005D7B6C">
        <w:rPr>
          <w:rFonts w:ascii="Times New Roman" w:hAnsi="Times New Roman" w:cs="Times New Roman"/>
          <w:color w:val="000000"/>
          <w:sz w:val="22"/>
          <w:szCs w:val="22"/>
          <w:lang w:val="en-US"/>
        </w:rPr>
        <w:t>3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smyslu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§ 37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1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písmeno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c)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stanovené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jsou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vymezeny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forme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struktuře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odpoví</w:t>
      </w:r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>dající</w:t>
      </w:r>
      <w:proofErr w:type="spellEnd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návrhu</w:t>
      </w:r>
      <w:proofErr w:type="spellEnd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>kupní</w:t>
      </w:r>
      <w:proofErr w:type="spellEnd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tyto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pouze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doplní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údaje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nezbytné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vznik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zejména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identifikační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údaje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cenové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údaje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popřípade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jiné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údaje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které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požaduje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takto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doplněné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předloží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jako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svůj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</w:t>
      </w:r>
      <w:proofErr w:type="spellEnd"/>
      <w:r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předlož</w:t>
      </w:r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í</w:t>
      </w:r>
      <w:proofErr w:type="spellEnd"/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k </w:t>
      </w:r>
      <w:proofErr w:type="spellStart"/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návrhu</w:t>
      </w:r>
      <w:proofErr w:type="spellEnd"/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přílohu</w:t>
      </w:r>
      <w:proofErr w:type="spellEnd"/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č. </w:t>
      </w:r>
      <w:r w:rsidR="006C688B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2</w:t>
      </w:r>
      <w:r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ZD </w:t>
      </w:r>
      <w:proofErr w:type="spellStart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Technická</w:t>
      </w:r>
      <w:proofErr w:type="spellEnd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specifikace</w:t>
      </w:r>
      <w:proofErr w:type="spellEnd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předmětu</w:t>
      </w:r>
      <w:proofErr w:type="spellEnd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plnění</w:t>
      </w:r>
      <w:proofErr w:type="spellEnd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veřejné</w:t>
      </w:r>
      <w:proofErr w:type="spellEnd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61542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="00AE7C7D" w:rsidRPr="0053406D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34048D51" w14:textId="537DEAC2" w:rsidR="00C447D3" w:rsidRPr="00AE7C7D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Závaznost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obchodních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podmínek</w:t>
      </w:r>
      <w:proofErr w:type="spellEnd"/>
      <w:r w:rsidR="00AE7C7D"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2DAE2B67" w14:textId="20A3F6C9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vymezují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rámec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budoucího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smluvního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vztahu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předložený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respektovat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vymezené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žádné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části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nesmí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obsahovat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ustanovení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které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by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bylo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rozporu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obchodními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podmínkami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Doplňování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jiných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ustanovení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vynechání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jakákoliv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změna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s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výjimkou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požadovaných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doplnění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jsou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nepřípustné</w:t>
      </w:r>
      <w:proofErr w:type="spellEnd"/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0DC3D321" w14:textId="3DB4EF9C" w:rsidR="00C447D3" w:rsidRPr="00AE7C7D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Platební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podmínky</w:t>
      </w:r>
      <w:proofErr w:type="spellEnd"/>
      <w:r w:rsidR="00AE7C7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2C87621F" w14:textId="61590D82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Platební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jsou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uvedeny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</w:t>
      </w:r>
      <w:r w:rsidR="00AE7C7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podmínkách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Pokud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výslovne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neumožňuje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předložit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výhodnějších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platebních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je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povinen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stanovené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platební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respektovat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60CBFD87" w14:textId="30682C43" w:rsidR="00C447D3" w:rsidRPr="006D69E5" w:rsidRDefault="00C447D3" w:rsidP="00141E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Požadavek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na</w:t>
      </w:r>
      <w:proofErr w:type="spellEnd"/>
      <w:r w:rsidRPr="00AE7C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E7C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zp</w:t>
      </w:r>
      <w:r w:rsidRPr="00AE7C7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ů</w:t>
      </w:r>
      <w:r w:rsidRPr="00AE7C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sob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zpracování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nabídkové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ceny</w:t>
      </w:r>
      <w:proofErr w:type="spellEnd"/>
    </w:p>
    <w:p w14:paraId="0CC9FBB6" w14:textId="0D5DA5DC" w:rsidR="00C447D3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Nabídková</w:t>
      </w:r>
      <w:proofErr w:type="spellEnd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cena</w:t>
      </w:r>
      <w:proofErr w:type="spellEnd"/>
      <w:r w:rsid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30C3BC0A" w14:textId="71AFED63" w:rsidR="00E87A40" w:rsidRPr="00E87A40" w:rsidRDefault="00E87A40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proofErr w:type="spellStart"/>
      <w:r w:rsidRPr="00E87A40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Předpokládaná</w:t>
      </w:r>
      <w:proofErr w:type="spellEnd"/>
      <w:r w:rsidRPr="00E87A40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7A40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cena</w:t>
      </w:r>
      <w:proofErr w:type="spellEnd"/>
      <w:r w:rsidRPr="00E87A40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7A40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zakázky</w:t>
      </w:r>
      <w:proofErr w:type="spellEnd"/>
      <w:r w:rsidRPr="00E87A40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je:</w:t>
      </w:r>
      <w:r w:rsidR="00DB295F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r w:rsidR="007D6745" w:rsidRPr="007D6745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3</w:t>
      </w:r>
      <w:r w:rsidR="000B75FB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 </w:t>
      </w:r>
      <w:r w:rsidR="007D6745" w:rsidRPr="007D6745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369</w:t>
      </w:r>
      <w:r w:rsidR="000B75FB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 w:rsidR="007D6745" w:rsidRPr="007D6745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678,8</w:t>
      </w:r>
      <w:r w:rsidR="007D6745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0</w:t>
      </w:r>
      <w:r w:rsidR="00867279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5CB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Kč</w:t>
      </w:r>
      <w:proofErr w:type="spellEnd"/>
      <w:r w:rsidRPr="00D55CB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F61542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bez</w:t>
      </w:r>
      <w:r w:rsidRPr="00E87A40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DPH</w:t>
      </w:r>
    </w:p>
    <w:p w14:paraId="3BCA3C86" w14:textId="0165A2D1" w:rsidR="00C447D3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Nabídková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cena</w:t>
      </w:r>
      <w:proofErr w:type="spellEnd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pokrývat</w:t>
      </w:r>
      <w:proofErr w:type="spellEnd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kompletní</w:t>
      </w:r>
      <w:proofErr w:type="spellEnd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dodávku</w:t>
      </w:r>
      <w:proofErr w:type="spellEnd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7B6D7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</w:t>
      </w:r>
      <w:proofErr w:type="spellStart"/>
      <w:r w:rsidR="007B6D75">
        <w:rPr>
          <w:rFonts w:ascii="Times New Roman" w:hAnsi="Times New Roman" w:cs="Times New Roman"/>
          <w:color w:val="000000"/>
          <w:sz w:val="22"/>
          <w:szCs w:val="22"/>
          <w:lang w:val="en-US"/>
        </w:rPr>
        <w:t>montáž</w:t>
      </w:r>
      <w:proofErr w:type="spellEnd"/>
      <w:r w:rsidR="007B6D7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zboží</w:t>
      </w:r>
      <w:proofErr w:type="spellEnd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podle</w:t>
      </w:r>
      <w:proofErr w:type="spellEnd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569AA" w:rsidRP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položkového</w:t>
      </w:r>
      <w:proofErr w:type="spellEnd"/>
      <w:r w:rsidR="00E569AA" w:rsidRP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569AA" w:rsidRP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rozpočtu</w:t>
      </w:r>
      <w:proofErr w:type="spellEnd"/>
      <w:r w:rsidR="00E569AA" w:rsidRP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 </w:t>
      </w:r>
      <w:proofErr w:type="spellStart"/>
      <w:r w:rsidR="00E569AA" w:rsidRP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výkazem</w:t>
      </w:r>
      <w:proofErr w:type="spellEnd"/>
      <w:r w:rsidR="00E569AA" w:rsidRP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569AA" w:rsidRP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výměr</w:t>
      </w:r>
      <w:proofErr w:type="spellEnd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uvedeným</w:t>
      </w:r>
      <w:proofErr w:type="spellEnd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příloze</w:t>
      </w:r>
      <w:proofErr w:type="spellEnd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3 </w:t>
      </w:r>
      <w:proofErr w:type="spellStart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569AA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6057F1BF" w14:textId="77777777" w:rsidR="00E87A40" w:rsidRPr="006D69E5" w:rsidRDefault="00E87A40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880BE7D" w14:textId="218A5E18" w:rsidR="00C447D3" w:rsidRPr="008D0DE9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Celková</w:t>
      </w:r>
      <w:proofErr w:type="spellEnd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nabídková</w:t>
      </w:r>
      <w:proofErr w:type="spellEnd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cena</w:t>
      </w:r>
      <w:proofErr w:type="spellEnd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se </w:t>
      </w:r>
      <w:proofErr w:type="spellStart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ur</w:t>
      </w:r>
      <w:r w:rsidRPr="008D0DE9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č</w:t>
      </w:r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í</w:t>
      </w:r>
      <w:proofErr w:type="spellEnd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následujícím</w:t>
      </w:r>
      <w:proofErr w:type="spellEnd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zp</w:t>
      </w:r>
      <w:r w:rsidRPr="008D0DE9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ů</w:t>
      </w:r>
      <w:r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sobem</w:t>
      </w:r>
      <w:proofErr w:type="spellEnd"/>
      <w:r w:rsidR="008D0DE9" w:rsidRPr="008D0DE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5E18AB22" w14:textId="55D3FE60" w:rsidR="00C447D3" w:rsidRDefault="00C447D3" w:rsidP="00141E65">
      <w:pPr>
        <w:pStyle w:val="Odstavecseseznamem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stanoví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nabídkovou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cenu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za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celé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plněn</w:t>
      </w:r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í</w:t>
      </w:r>
      <w:proofErr w:type="spellEnd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veřejné</w:t>
      </w:r>
      <w:proofErr w:type="spellEnd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  <w:r w:rsid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</w:p>
    <w:p w14:paraId="68396EC6" w14:textId="2B1FAF38" w:rsidR="008D0DE9" w:rsidRDefault="008D0DE9" w:rsidP="00141E65">
      <w:pPr>
        <w:pStyle w:val="Odstavecseseznamem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Nabídková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cena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obsahovat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veškeré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oprávněné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náklady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nezbytné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k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včasné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kompletní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realizaci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1945EC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zisk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uchazeče</w:t>
      </w:r>
      <w:proofErr w:type="spellEnd"/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3D09C35A" w14:textId="68912545" w:rsidR="008D0DE9" w:rsidRPr="008D0DE9" w:rsidRDefault="008D0DE9" w:rsidP="00141E65">
      <w:pPr>
        <w:pStyle w:val="Odstavecseseznamem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Cena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obsahovat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předpokládané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náklady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vzniklé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dané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vývojem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cen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trhu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dobe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určené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pro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r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ealizaci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5058FB34" w14:textId="45727643" w:rsidR="008D0DE9" w:rsidRPr="008D0DE9" w:rsidRDefault="008D0DE9" w:rsidP="00141E65">
      <w:pPr>
        <w:pStyle w:val="Odstavecseseznamem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Nabídková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cena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uvedena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CZK v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následujícím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členění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: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nabídková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cena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bez DPH,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samostatne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̌ DPH (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sazba</w:t>
      </w:r>
      <w:proofErr w:type="spellEnd"/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DPH</w:t>
      </w:r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21</w:t>
      </w:r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%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a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nabídková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včetne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̌ DPH</w:t>
      </w:r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00793455" w14:textId="797F12AA" w:rsidR="008D0DE9" w:rsidRPr="008D0DE9" w:rsidRDefault="008D0DE9" w:rsidP="00141E65">
      <w:pPr>
        <w:pStyle w:val="Odstavecseseznamem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je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povinen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doplnit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kovou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cenu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závazného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návrhu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</w:t>
      </w:r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mlouvy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příl</w:t>
      </w:r>
      <w:r w:rsidR="006C688B">
        <w:rPr>
          <w:rFonts w:ascii="Times New Roman" w:hAnsi="Times New Roman" w:cs="Times New Roman"/>
          <w:color w:val="000000"/>
          <w:sz w:val="22"/>
          <w:szCs w:val="22"/>
          <w:lang w:val="en-US"/>
        </w:rPr>
        <w:t>oha</w:t>
      </w:r>
      <w:proofErr w:type="spellEnd"/>
      <w:r w:rsidR="006C688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4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plnění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do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krycího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listu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příloha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1)</w:t>
      </w:r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jež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jsou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lohou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1E1C655A" w14:textId="1AFBFE31" w:rsidR="008D0DE9" w:rsidRDefault="008D0DE9" w:rsidP="00141E65">
      <w:pPr>
        <w:pStyle w:val="Odstavecseseznamem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Všechny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náklady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výdaje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spojené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vypracováním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edložením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nese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̌</w:t>
      </w:r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3AA508B2" w14:textId="77777777" w:rsidR="008D0DE9" w:rsidRPr="008D0DE9" w:rsidRDefault="008D0DE9" w:rsidP="00141E65">
      <w:pPr>
        <w:pStyle w:val="Odstavecseseznamem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ve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smyslu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§ 100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odst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1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vyhrazuje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možnost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navýšení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nabídkové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ceny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průběhu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trvání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případe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zvýšení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zákonem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stanovené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sazby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dane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z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přidané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hodnoty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V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tomto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případe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nabídková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cena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upravena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podle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výše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sazeb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DPH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platných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den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zdanitelného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plnění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dodatkem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ke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smlouve</w:t>
      </w:r>
      <w:proofErr w:type="spellEnd"/>
      <w:r w:rsidRPr="008D0DE9">
        <w:rPr>
          <w:rFonts w:ascii="Times New Roman" w:hAnsi="Times New Roman" w:cs="Times New Roman"/>
          <w:color w:val="000000"/>
          <w:sz w:val="22"/>
          <w:szCs w:val="22"/>
          <w:lang w:val="en-US"/>
        </w:rPr>
        <w:t>̌.</w:t>
      </w:r>
    </w:p>
    <w:p w14:paraId="588090DC" w14:textId="10ED2DDF" w:rsidR="00C447D3" w:rsidRPr="00D44D3D" w:rsidRDefault="00C447D3" w:rsidP="00D44D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D44D3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Financování</w:t>
      </w:r>
      <w:proofErr w:type="spellEnd"/>
      <w:r w:rsidR="006C688B" w:rsidRPr="00D44D3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57423D55" w14:textId="3092A24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Tato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</w:t>
      </w:r>
      <w:r w:rsidR="00DB6F9F"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E5EE6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="008E5EE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E5EE6">
        <w:rPr>
          <w:rFonts w:ascii="Times New Roman" w:hAnsi="Times New Roman" w:cs="Times New Roman"/>
          <w:color w:val="000000"/>
          <w:sz w:val="22"/>
          <w:szCs w:val="22"/>
          <w:lang w:val="en-US"/>
        </w:rPr>
        <w:t>financována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43517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 </w:t>
      </w:r>
      <w:proofErr w:type="spellStart"/>
      <w:r w:rsidR="00435171">
        <w:rPr>
          <w:rFonts w:ascii="Times New Roman" w:hAnsi="Times New Roman" w:cs="Times New Roman"/>
          <w:color w:val="000000"/>
          <w:sz w:val="22"/>
          <w:szCs w:val="22"/>
          <w:lang w:val="en-US"/>
        </w:rPr>
        <w:t>prostředku</w:t>
      </w:r>
      <w:proofErr w:type="spellEnd"/>
      <w:r w:rsidR="0043517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̊ </w:t>
      </w:r>
      <w:proofErr w:type="spellStart"/>
      <w:r w:rsidR="008E5EE6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obce</w:t>
      </w:r>
      <w:proofErr w:type="spellEnd"/>
      <w:r w:rsidR="008E5EE6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8E5EE6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Písková</w:t>
      </w:r>
      <w:proofErr w:type="spellEnd"/>
      <w:r w:rsidR="008E5EE6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Lhota</w:t>
      </w:r>
      <w:r w:rsidR="00435171" w:rsidRPr="00BA1401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2337D7EC" w14:textId="172B2BF1" w:rsidR="00C447D3" w:rsidRPr="00435171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Požadavky</w:t>
      </w:r>
      <w:proofErr w:type="spellEnd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zadavatele</w:t>
      </w:r>
      <w:proofErr w:type="spellEnd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</w:t>
      </w:r>
      <w:proofErr w:type="spellEnd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sou</w:t>
      </w:r>
      <w:r w:rsidRPr="00435171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innost</w:t>
      </w:r>
      <w:proofErr w:type="spellEnd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</w:t>
      </w:r>
      <w:r w:rsidRPr="00435171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ř</w:t>
      </w:r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i</w:t>
      </w:r>
      <w:proofErr w:type="spellEnd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kontrole</w:t>
      </w:r>
      <w:proofErr w:type="spellEnd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gramStart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a</w:t>
      </w:r>
      <w:proofErr w:type="gramEnd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archivaci</w:t>
      </w:r>
      <w:proofErr w:type="spellEnd"/>
      <w:r w:rsidR="00435171" w:rsidRPr="0043517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30633DBF" w14:textId="5947D6B0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Dle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č. 320/2001 Sb., 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finanční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kontrole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je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vybraný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osobou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povin</w:t>
      </w:r>
      <w:r w:rsidR="008B1FA3">
        <w:rPr>
          <w:rFonts w:ascii="Times New Roman" w:hAnsi="Times New Roman" w:cs="Times New Roman"/>
          <w:color w:val="000000"/>
          <w:sz w:val="22"/>
          <w:szCs w:val="22"/>
          <w:lang w:val="en-US"/>
        </w:rPr>
        <w:t>n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spolupůsobit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výkonu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finanční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kontroly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770DD1B3" w14:textId="7A81B1BB" w:rsidR="00BD4FCF" w:rsidRDefault="00C447D3" w:rsidP="00BD4F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požadavky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na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zpracování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nabídky</w:t>
      </w:r>
      <w:proofErr w:type="spellEnd"/>
    </w:p>
    <w:p w14:paraId="1D457CEE" w14:textId="75078C3F" w:rsidR="00C447D3" w:rsidRPr="00BD4FCF" w:rsidRDefault="00C447D3" w:rsidP="00BD4F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Nabídka</w:t>
      </w:r>
      <w:proofErr w:type="spellEnd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uchaze</w:t>
      </w:r>
      <w:r w:rsidRPr="00BD4FCF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č</w:t>
      </w:r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</w:t>
      </w:r>
      <w:proofErr w:type="spellEnd"/>
      <w:r w:rsid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0DD6666B" w14:textId="7777777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Pod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pojmem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rozumí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údaje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doklady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které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podal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základe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7523DF70" w14:textId="3CE61CEA" w:rsidR="00C447D3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>bídka</w:t>
      </w:r>
      <w:proofErr w:type="spellEnd"/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>veškeré</w:t>
      </w:r>
      <w:proofErr w:type="spellEnd"/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>ostatní</w:t>
      </w:r>
      <w:proofErr w:type="spellEnd"/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>doklady</w:t>
      </w:r>
      <w:proofErr w:type="spellEnd"/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údaje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budou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uvedeny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českém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jazyce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Veškeré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doklady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prohlášení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u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nichž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vyžadován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podpis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být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podepsány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osobou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oprávněnou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uchazeče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jednat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podepisovat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výpisu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</w:t>
      </w:r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rejstříku</w:t>
      </w:r>
      <w:proofErr w:type="spellEnd"/>
      <w:r w:rsidR="008B1FA3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popřípade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statutárním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orgánem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zmocněnou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osobou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jejíž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plná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moc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být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součástí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096BB665" w14:textId="77777777" w:rsidR="00796EE6" w:rsidRDefault="00796EE6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2842716" w14:textId="77777777" w:rsidR="00796EE6" w:rsidRDefault="00796EE6" w:rsidP="00796E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</w:pPr>
      <w:proofErr w:type="spellStart"/>
      <w:r w:rsidRPr="00047D16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>Lhůta</w:t>
      </w:r>
      <w:proofErr w:type="spellEnd"/>
      <w:r w:rsidRPr="00047D16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 xml:space="preserve"> pro </w:t>
      </w:r>
      <w:proofErr w:type="spellStart"/>
      <w:r w:rsidRPr="00047D16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>podání</w:t>
      </w:r>
      <w:proofErr w:type="spellEnd"/>
      <w:r w:rsidRPr="00047D16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047D16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>nabídky</w:t>
      </w:r>
      <w:proofErr w:type="spellEnd"/>
      <w:r w:rsidRPr="00047D16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>:</w:t>
      </w:r>
    </w:p>
    <w:p w14:paraId="62DC55D9" w14:textId="6316AE93" w:rsidR="00796EE6" w:rsidRDefault="00796EE6" w:rsidP="00796E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Nabídku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může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uchazeč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doručit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osobně</w:t>
      </w:r>
      <w:proofErr w:type="spellEnd"/>
      <w:r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do </w:t>
      </w:r>
      <w:proofErr w:type="spellStart"/>
      <w:r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podatelny</w:t>
      </w:r>
      <w:proofErr w:type="spellEnd"/>
      <w:r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zadavatele</w:t>
      </w:r>
      <w:proofErr w:type="spellEnd"/>
      <w:r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na</w:t>
      </w:r>
      <w:proofErr w:type="spellEnd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adrese</w:t>
      </w:r>
      <w:proofErr w:type="spellEnd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úřadu</w:t>
      </w:r>
      <w:proofErr w:type="spellEnd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obce</w:t>
      </w:r>
      <w:proofErr w:type="spellEnd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Spojovací</w:t>
      </w:r>
      <w:proofErr w:type="spellEnd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42, </w:t>
      </w:r>
      <w:proofErr w:type="spellStart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Písková</w:t>
      </w:r>
      <w:proofErr w:type="spellEnd"/>
      <w:r w:rsidR="001F6D8C" w:rsidRPr="00D9582E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Lhota</w:t>
      </w:r>
      <w:r w:rsidR="001F6D8C">
        <w:rPr>
          <w:rFonts w:ascii="Times New Roman" w:hAnsi="Times New Roman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nebo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doporučeně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poštou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na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adresu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zadavatele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>.</w:t>
      </w:r>
    </w:p>
    <w:p w14:paraId="39D66463" w14:textId="77777777" w:rsidR="00796EE6" w:rsidRDefault="00796EE6" w:rsidP="00796E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70D5FBC9" w14:textId="34BFE044" w:rsidR="00796EE6" w:rsidRPr="00E3631E" w:rsidRDefault="00796EE6" w:rsidP="00796E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Nabídka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musí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být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doručena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en-US"/>
        </w:rPr>
        <w:t>zadavateli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nejpozději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3A18D7" w:rsidRPr="003A18D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7</w:t>
      </w:r>
      <w:r w:rsidR="006D01C7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.</w:t>
      </w:r>
      <w:r w:rsidR="00867279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1</w:t>
      </w:r>
      <w:r w:rsidR="003A18D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2</w:t>
      </w:r>
      <w:r w:rsidR="005D7B6C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.20</w:t>
      </w:r>
      <w:r w:rsidR="001945EC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2</w:t>
      </w:r>
      <w:r w:rsidR="007D6745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3</w:t>
      </w:r>
      <w:r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do </w:t>
      </w:r>
      <w:r w:rsidR="005D7B6C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1</w:t>
      </w:r>
      <w:r w:rsidR="006D01C7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7</w:t>
      </w:r>
      <w:r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:00 </w:t>
      </w:r>
      <w:proofErr w:type="spellStart"/>
      <w:r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hodin</w:t>
      </w:r>
      <w:proofErr w:type="spellEnd"/>
      <w:r w:rsidRPr="00E3631E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. </w:t>
      </w:r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V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případě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doručení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nabídky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poštou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je za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okamžik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převzetí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zadavatelem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považováno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převzetí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nabídky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podatelnou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zadavatele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.</w:t>
      </w:r>
    </w:p>
    <w:p w14:paraId="5C293558" w14:textId="77777777" w:rsidR="00796EE6" w:rsidRPr="00E3631E" w:rsidRDefault="00796EE6" w:rsidP="00796E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33F05D64" w14:textId="77777777" w:rsidR="00796EE6" w:rsidRPr="00E3631E" w:rsidRDefault="00796EE6" w:rsidP="00796E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</w:pPr>
      <w:proofErr w:type="spellStart"/>
      <w:r w:rsidRPr="00E3631E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>Otevírání</w:t>
      </w:r>
      <w:proofErr w:type="spellEnd"/>
      <w:r w:rsidRPr="00E3631E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>obálek</w:t>
      </w:r>
      <w:proofErr w:type="spellEnd"/>
      <w:r w:rsidRPr="00E3631E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>:</w:t>
      </w:r>
    </w:p>
    <w:p w14:paraId="273B98CD" w14:textId="346BE8C8" w:rsidR="00796EE6" w:rsidRPr="00E3631E" w:rsidRDefault="00796EE6" w:rsidP="00796E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Otevírání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obálek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s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nabídkami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se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uskuteční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3A18D7" w:rsidRPr="003A18D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7</w:t>
      </w:r>
      <w:r w:rsidR="003A18D7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.</w:t>
      </w:r>
      <w:r w:rsidR="003A18D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12</w:t>
      </w:r>
      <w:r w:rsidR="003A18D7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.202</w:t>
      </w:r>
      <w:r w:rsidR="003A18D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3 </w:t>
      </w:r>
      <w:r w:rsidR="001945EC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od</w:t>
      </w:r>
      <w:r w:rsidR="005D7B6C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 1</w:t>
      </w:r>
      <w:r w:rsid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7</w:t>
      </w:r>
      <w:r w:rsidR="005D7B6C"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 xml:space="preserve">:00 </w:t>
      </w:r>
      <w:proofErr w:type="spellStart"/>
      <w:r w:rsidRPr="006D01C7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hodin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s</w:t>
      </w:r>
      <w:r w:rsidR="003A18D7">
        <w:rPr>
          <w:rFonts w:ascii="Times New Roman" w:hAnsi="Times New Roman"/>
          <w:color w:val="000000"/>
          <w:sz w:val="22"/>
          <w:szCs w:val="22"/>
          <w:lang w:val="en-US"/>
        </w:rPr>
        <w:t>í</w:t>
      </w:r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dle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>zadavatele</w:t>
      </w:r>
      <w:proofErr w:type="spellEnd"/>
      <w:r w:rsidRPr="00E3631E">
        <w:rPr>
          <w:rFonts w:ascii="Times New Roman" w:hAnsi="Times New Roman"/>
          <w:color w:val="000000"/>
          <w:sz w:val="22"/>
          <w:szCs w:val="22"/>
          <w:lang w:val="en-US"/>
        </w:rPr>
        <w:t xml:space="preserve">. </w:t>
      </w:r>
    </w:p>
    <w:p w14:paraId="0AFA580F" w14:textId="77777777" w:rsidR="00796EE6" w:rsidRPr="00E3631E" w:rsidRDefault="00796EE6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C3FB598" w14:textId="4BDF12AC" w:rsidR="00C447D3" w:rsidRPr="00BD4FCF" w:rsidRDefault="00C447D3" w:rsidP="00BD4F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Podání</w:t>
      </w:r>
      <w:proofErr w:type="spellEnd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nabídky</w:t>
      </w:r>
      <w:proofErr w:type="spellEnd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a </w:t>
      </w:r>
      <w:proofErr w:type="spellStart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dokumentace</w:t>
      </w:r>
      <w:proofErr w:type="spellEnd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uchaze</w:t>
      </w:r>
      <w:r w:rsidRPr="00BD4FCF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č</w:t>
      </w:r>
      <w:r w:rsidRP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</w:t>
      </w:r>
      <w:proofErr w:type="spellEnd"/>
      <w:r w:rsidR="00BD4FC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6E5736AB" w14:textId="77777777" w:rsidR="00E019D3" w:rsidRPr="00E019D3" w:rsidRDefault="00C447D3" w:rsidP="00E019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360" w:after="24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uchazeče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předložena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jednom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originále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forme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r w:rsidR="00BD4FCF" w:rsidRPr="00BD4FCF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uzavřené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obálce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</w:t>
      </w:r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>značené</w:t>
      </w:r>
      <w:proofErr w:type="spellEnd"/>
      <w:r w:rsidR="00BD4F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>„</w:t>
      </w:r>
      <w:proofErr w:type="spellStart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>Rekonstrukce</w:t>
      </w:r>
      <w:proofErr w:type="spellEnd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>výstavba</w:t>
      </w:r>
      <w:proofErr w:type="spellEnd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>nového</w:t>
      </w:r>
      <w:proofErr w:type="spellEnd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>veřejného</w:t>
      </w:r>
      <w:proofErr w:type="spellEnd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>osvětlení</w:t>
      </w:r>
      <w:proofErr w:type="spellEnd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>obci</w:t>
      </w:r>
      <w:proofErr w:type="spellEnd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Písková</w:t>
      </w:r>
      <w:proofErr w:type="spellEnd"/>
      <w:r w:rsidR="00E019D3" w:rsidRPr="00E019D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Lhota”</w:t>
      </w:r>
    </w:p>
    <w:p w14:paraId="33269203" w14:textId="22D927D9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9BC586D" w14:textId="0A1E1779" w:rsidR="00C447D3" w:rsidRPr="00C839AD" w:rsidRDefault="00C447D3" w:rsidP="00C83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Zabezpe</w:t>
      </w:r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ení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dokumentace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uchaze</w:t>
      </w:r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a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nabídky</w:t>
      </w:r>
      <w:proofErr w:type="spellEnd"/>
      <w:r w:rsidR="00C839AD"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7999378B" w14:textId="24F2A8AA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doporučuje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uchazeč</w:t>
      </w:r>
      <w:r w:rsidR="0098568C">
        <w:rPr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proofErr w:type="spellEnd"/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aby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byla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zabezpečena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manipulaci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jednotlivými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listy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provázáním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provázkem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jehož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volný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konec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zapečetěn</w:t>
      </w:r>
      <w:proofErr w:type="spellEnd"/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přelepen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jinak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ukončen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tak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aby bez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násilného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porušení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provázání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nebylo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možno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žádný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list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volne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vyjmout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05F4C98F" w14:textId="3E9F0C65" w:rsidR="00C447D3" w:rsidRPr="00C839AD" w:rsidRDefault="00C447D3" w:rsidP="00C83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</w:pP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Zp</w:t>
      </w:r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ů</w:t>
      </w:r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sob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ozna</w:t>
      </w:r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ení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jednotlivých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list</w:t>
      </w:r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u</w:t>
      </w:r>
      <w:proofErr w:type="spellEnd"/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̊</w:t>
      </w:r>
      <w:r w:rsidR="00C839AD"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:</w:t>
      </w:r>
    </w:p>
    <w:p w14:paraId="1AE52262" w14:textId="3F6B0981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právní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jistotu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stran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doporučuje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následné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očíslování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všech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listu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̊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pořadovými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čísly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vzestupnou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nepřerušenou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číselnou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řadou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Úřední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doklad</w:t>
      </w:r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>y</w:t>
      </w:r>
      <w:proofErr w:type="spellEnd"/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listy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vkládané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díly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oddělující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jednotlivé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části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číslovány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být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6364BC40" w14:textId="7736C71E" w:rsidR="00C447D3" w:rsidRPr="00C839AD" w:rsidRDefault="00C447D3" w:rsidP="00C83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Obsah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nabídky</w:t>
      </w:r>
      <w:proofErr w:type="spellEnd"/>
      <w:r w:rsidR="00C839AD"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2A96DB5D" w14:textId="7777777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obsahovat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14:paraId="786A38C7" w14:textId="40C53C34" w:rsidR="00C447D3" w:rsidRDefault="00C447D3" w:rsidP="00C839AD">
      <w:pPr>
        <w:pStyle w:val="Odstavecseseznamem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Vyplněný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formulár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"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Krycí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list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nabídky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" </w:t>
      </w:r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(</w:t>
      </w:r>
      <w:proofErr w:type="spellStart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příloha</w:t>
      </w:r>
      <w:proofErr w:type="spellEnd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č. 1</w:t>
      </w:r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obsahující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identifikační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údaje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dodavatele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opatřený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razítkem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podpisem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oprávněné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osoby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osob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dodavatele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souladu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způsobem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podepisování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uvedeným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ve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výpise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Obchodního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rejstříku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zástupcem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zmocněným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k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tomuto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úkonu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podle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právních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předpisu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̊ (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plná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moc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pak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být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součástí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ul</w:t>
      </w:r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ožená</w:t>
      </w:r>
      <w:proofErr w:type="spellEnd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za </w:t>
      </w:r>
      <w:proofErr w:type="spellStart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krycím</w:t>
      </w:r>
      <w:proofErr w:type="spellEnd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listem</w:t>
      </w:r>
      <w:proofErr w:type="spellEnd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)</w:t>
      </w:r>
      <w:r w:rsidR="001F6D8C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</w:p>
    <w:p w14:paraId="69A37320" w14:textId="00A9029B" w:rsidR="001F6D8C" w:rsidRPr="00C839AD" w:rsidRDefault="001F6D8C" w:rsidP="00C839AD">
      <w:pPr>
        <w:pStyle w:val="Odstavecseseznamem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</w:rPr>
        <w:t>V</w:t>
      </w:r>
      <w:r w:rsidRPr="00B94E9B">
        <w:rPr>
          <w:rFonts w:ascii="Times New Roman" w:hAnsi="Times New Roman" w:cs="Times New Roman"/>
          <w:b/>
        </w:rPr>
        <w:t xml:space="preserve">ýpis z obchodního rejstříku nebo jiné obdobné evidence, pokud jiný právní předpis zápis do takové evidence vyžaduje </w:t>
      </w:r>
      <w:r w:rsidRPr="00B94E9B">
        <w:rPr>
          <w:rFonts w:ascii="Times New Roman" w:hAnsi="Times New Roman" w:cs="Times New Roman"/>
        </w:rPr>
        <w:t>(např. výpis ze živnostenského rejstříku)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Výpis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nesmí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být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starší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než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měsíce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podáním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pro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potřeby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podání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stačí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prostá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kopie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</w:p>
    <w:p w14:paraId="4FFFA110" w14:textId="24162B73" w:rsidR="00E3631E" w:rsidRPr="00E3631E" w:rsidRDefault="00E3631E" w:rsidP="00141E65">
      <w:pPr>
        <w:pStyle w:val="Odstavecseseznamem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Podrobný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technický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popis</w:t>
      </w:r>
      <w:proofErr w:type="spellEnd"/>
      <w:r w:rsidR="00556664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="00556664" w:rsidRP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(</w:t>
      </w:r>
      <w:proofErr w:type="spellStart"/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p</w:t>
      </w:r>
      <w:r w:rsidR="00556664" w:rsidRP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říloh</w:t>
      </w:r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spellEnd"/>
      <w:r w:rsidR="00556664" w:rsidRP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2 </w:t>
      </w:r>
      <w:proofErr w:type="spellStart"/>
      <w:r w:rsidR="00556664" w:rsidRP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="00556664" w:rsidRP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556664" w:rsidRP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)</w:t>
      </w:r>
      <w:r w:rsidR="00556664" w:rsidRP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</w:p>
    <w:p w14:paraId="57AFB06B" w14:textId="441D7E5E" w:rsidR="00C447D3" w:rsidRDefault="00C839AD" w:rsidP="00141E65">
      <w:pPr>
        <w:pStyle w:val="Odstavecseseznamem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Návrh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kupní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smlouvy</w:t>
      </w:r>
      <w:proofErr w:type="spellEnd"/>
      <w:r w:rsidR="00C447D3"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příloha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č. </w:t>
      </w:r>
      <w:r w:rsidR="005D7B6C">
        <w:rPr>
          <w:rFonts w:ascii="Times New Roman" w:hAnsi="Times New Roman" w:cs="Times New Roman"/>
          <w:color w:val="000000"/>
          <w:sz w:val="22"/>
          <w:szCs w:val="22"/>
          <w:lang w:val="en-US"/>
        </w:rPr>
        <w:t>3</w:t>
      </w:r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556664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–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sml</w:t>
      </w:r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>o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uvy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musí</w:t>
      </w:r>
      <w:proofErr w:type="spellEnd"/>
      <w:r w:rsidR="00C447D3" w:rsidRPr="00C839A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být</w:t>
      </w:r>
      <w:proofErr w:type="spellEnd"/>
      <w:r w:rsidR="00C447D3" w:rsidRPr="00C839A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podepsán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osobou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oprávněnou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za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dodavatele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jednat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podepisovat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souladu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způsobem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podepisování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uvedeným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ve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výpise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Obchodního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rejstříku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popřípade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zmocněncem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dodavatele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gram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opatřen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otiskem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razítka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být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souladu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obchodními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podmínkami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předloženými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zadavatelem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C447D3" w:rsidRPr="00C839AD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3A85B251" w14:textId="7810641C" w:rsidR="006D01C7" w:rsidRPr="001F6D8C" w:rsidRDefault="006D01C7" w:rsidP="001F6D8C">
      <w:pPr>
        <w:pStyle w:val="Odstavecseseznamem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Výkaz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výměr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Pr="006D01C7">
        <w:rPr>
          <w:rFonts w:ascii="Times New Roman" w:hAnsi="Times New Roman" w:cs="Times New Roman"/>
          <w:color w:val="000000"/>
          <w:sz w:val="22"/>
          <w:szCs w:val="22"/>
          <w:lang w:val="en-US"/>
        </w:rPr>
        <w:t>(</w:t>
      </w:r>
      <w:proofErr w:type="spellStart"/>
      <w:r w:rsidRPr="006D01C7"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příloha</w:t>
      </w:r>
      <w:proofErr w:type="spellEnd"/>
      <w:r w:rsidRPr="006D01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4 </w:t>
      </w:r>
      <w:proofErr w:type="spellStart"/>
      <w:r w:rsidRPr="006D01C7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01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01C7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01C7">
        <w:rPr>
          <w:rFonts w:ascii="Times New Roman" w:hAnsi="Times New Roman" w:cs="Times New Roman"/>
          <w:color w:val="000000"/>
          <w:sz w:val="22"/>
          <w:szCs w:val="22"/>
          <w:lang w:val="en-US"/>
        </w:rPr>
        <w:t>)</w:t>
      </w:r>
      <w:r w:rsidRPr="001F6D8C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7897A76B" w14:textId="13B9ADB9" w:rsidR="00E87A40" w:rsidRPr="00C839AD" w:rsidRDefault="00E87A40" w:rsidP="00AE7A1A">
      <w:pPr>
        <w:pStyle w:val="Odstavecseseznamem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2858599" w14:textId="2FE78211" w:rsidR="00C447D3" w:rsidRPr="00C839AD" w:rsidRDefault="00C447D3" w:rsidP="00C83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len</w:t>
      </w:r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ě</w:t>
      </w:r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ní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nabídky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podané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spole</w:t>
      </w:r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</w:t>
      </w:r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e</w:t>
      </w:r>
      <w:proofErr w:type="spellEnd"/>
      <w:r w:rsidRPr="00C839A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 xml:space="preserve">̌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více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dodavateli</w:t>
      </w:r>
      <w:proofErr w:type="spellEnd"/>
      <w:r w:rsidR="00C839AD"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4D68957B" w14:textId="2A5EF388" w:rsidR="007D37AE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případe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podává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více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̊,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pak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být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členěna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shodne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s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předchozími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požadavky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tím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krycím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listem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bude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předložena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mezi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Doklady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kterými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účastníci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prokazují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kvalifikaci</w:t>
      </w:r>
      <w:proofErr w:type="spellEnd"/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pak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budou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řazeny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vždy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kompletne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prvního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pak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následne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druhého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až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posledního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29E102AE" w14:textId="77777777" w:rsidR="00C839AD" w:rsidRPr="00C839AD" w:rsidRDefault="00C447D3" w:rsidP="00C839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C839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Ostatní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podmínky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zadávacího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ř</w:t>
      </w:r>
      <w:r w:rsidRPr="00C839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ízení</w:t>
      </w:r>
      <w:proofErr w:type="spellEnd"/>
    </w:p>
    <w:p w14:paraId="1C2EC121" w14:textId="40971F02" w:rsidR="00C447D3" w:rsidRPr="00C839AD" w:rsidRDefault="00C447D3" w:rsidP="00C83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Varianty</w:t>
      </w:r>
      <w:proofErr w:type="spellEnd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nabídek</w:t>
      </w:r>
      <w:proofErr w:type="spellEnd"/>
      <w:r w:rsidR="00C839AD" w:rsidRPr="00C839AD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110745B1" w14:textId="28150B7A" w:rsidR="00C839AD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souladu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 § 102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nepřipouští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varianty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</w:p>
    <w:p w14:paraId="48B3D1AD" w14:textId="008D75B5" w:rsidR="00C447D3" w:rsidRPr="007D37AE" w:rsidRDefault="00C447D3" w:rsidP="007D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Zadávání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ásti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ve</w:t>
      </w:r>
      <w:r w:rsidRPr="007D37AE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ř</w:t>
      </w:r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ejných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zakázek</w:t>
      </w:r>
      <w:proofErr w:type="spellEnd"/>
      <w:r w:rsidR="007D37AE"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357FA6A6" w14:textId="77777777" w:rsidR="00C447D3" w:rsidRPr="006D69E5" w:rsidRDefault="00C447D3" w:rsidP="007D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nepřipouští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rozdělení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části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7D290F1C" w14:textId="51CCF20A" w:rsidR="00C447D3" w:rsidRPr="007D37AE" w:rsidRDefault="00C447D3" w:rsidP="007D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Poskytnutí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jistoty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podle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§ 41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zákona</w:t>
      </w:r>
      <w:proofErr w:type="spellEnd"/>
      <w:r w:rsidR="007D37AE"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2B359916" w14:textId="7777777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nepožaduje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aby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uchazeči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k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zajištění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splnění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svých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povinností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vyplývajících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poskytli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jistotu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§ 41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423EBAD5" w14:textId="608C3E51" w:rsidR="00C447D3" w:rsidRPr="007D37AE" w:rsidRDefault="00C447D3" w:rsidP="007D37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Zp</w:t>
      </w:r>
      <w:r w:rsidRPr="007D37A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ů</w:t>
      </w:r>
      <w:r w:rsidRPr="007D37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sob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hodnocení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nabídek</w:t>
      </w:r>
      <w:proofErr w:type="spellEnd"/>
    </w:p>
    <w:p w14:paraId="7B924F0C" w14:textId="4B2CD26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rámci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hodnocení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§ 119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budou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použity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informace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údaje</w:t>
      </w:r>
      <w:proofErr w:type="spellEnd"/>
      <w:r w:rsidR="00654F6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které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jsou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předmětem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hodnocení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uvedené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návrhu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Základním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kritériem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hodnocení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ekonomická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výhodnost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366E762E" w14:textId="77777777" w:rsidR="00AE7A1A" w:rsidRPr="001F6D8C" w:rsidRDefault="00AE7A1A" w:rsidP="00AE7A1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A1A1BB" w14:textId="474B7FB1" w:rsidR="00AE7A1A" w:rsidRPr="001F6D8C" w:rsidRDefault="00AE7A1A" w:rsidP="00AE7A1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F6D8C">
        <w:rPr>
          <w:rFonts w:ascii="Times New Roman" w:hAnsi="Times New Roman" w:cs="Times New Roman"/>
          <w:b/>
          <w:sz w:val="22"/>
          <w:szCs w:val="22"/>
        </w:rPr>
        <w:t>Nabídky budou hodnoceny podle nejnižší nabídkové ceny.</w:t>
      </w:r>
    </w:p>
    <w:p w14:paraId="40C66A8F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F2D1CF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  <w:r w:rsidRPr="001F6D8C">
        <w:rPr>
          <w:rFonts w:ascii="Times New Roman" w:hAnsi="Times New Roman" w:cs="Times New Roman"/>
          <w:sz w:val="22"/>
          <w:szCs w:val="22"/>
        </w:rPr>
        <w:t>Hodnocena bude nabídková cena bez DPH. Nabídky budou seřazeny podle nabídkové ceny od nejnižší po nejvyšší. Nabídka s nejnižší nabídkovou cenou bude vítězná.</w:t>
      </w:r>
    </w:p>
    <w:p w14:paraId="7C67AE37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9360C7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  <w:r w:rsidRPr="001F6D8C">
        <w:rPr>
          <w:rFonts w:ascii="Times New Roman" w:hAnsi="Times New Roman" w:cs="Times New Roman"/>
          <w:sz w:val="22"/>
          <w:szCs w:val="22"/>
        </w:rPr>
        <w:t xml:space="preserve">V případě mimořádně nízké nabídkové ceny bude uchazeč vyzván k vysvětlení této skutečnosti. </w:t>
      </w:r>
    </w:p>
    <w:p w14:paraId="20F4823E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355718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  <w:r w:rsidRPr="001F6D8C">
        <w:rPr>
          <w:rFonts w:ascii="Times New Roman" w:hAnsi="Times New Roman" w:cs="Times New Roman"/>
          <w:sz w:val="22"/>
          <w:szCs w:val="22"/>
        </w:rPr>
        <w:t>Jestliže nabídka bude shledána jako nejasná nebo neúplná, může hodnotící komise vyzvat účastníka k jejímu doplnění nebo objasnění.</w:t>
      </w:r>
    </w:p>
    <w:p w14:paraId="1C5B1401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1B2D7F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  <w:r w:rsidRPr="001F6D8C">
        <w:rPr>
          <w:rFonts w:ascii="Times New Roman" w:hAnsi="Times New Roman" w:cs="Times New Roman"/>
          <w:sz w:val="22"/>
          <w:szCs w:val="22"/>
        </w:rPr>
        <w:t>Pokud bude obdržena pouze jedna nabídka, která splní požadavky zadavatele, nabídka se nebude hodnotit, neboť nelze provést porovnání.  Komise buď doporučí či nedoporučí zadavateli uzavření smlouvy.</w:t>
      </w:r>
    </w:p>
    <w:p w14:paraId="46AD57C0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0C28E9" w14:textId="77777777" w:rsidR="00AE7A1A" w:rsidRPr="001F6D8C" w:rsidRDefault="00AE7A1A" w:rsidP="00AE7A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F6D8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Zadavatel je </w:t>
      </w:r>
      <w:r w:rsidRPr="001F6D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oprávněn </w:t>
      </w:r>
      <w:r w:rsidRPr="001F6D8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provést posouzení splnění podmínek výběrového řízení před hodnocením nabídek nebo až po hodnocení nabídek. U vybraného dodavatele zadavatel provede posouzení splnění podmínek výběrového řízení a hodnocení jeho nabídky vždy. V případě, že dojde po hodnocení k vyloučení vybraného účastníka, bude provedeno nové hodnocení zbývajících nabídek. </w:t>
      </w:r>
    </w:p>
    <w:p w14:paraId="048A230D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6F6A3D" w14:textId="77777777" w:rsidR="00AE7A1A" w:rsidRPr="001F6D8C" w:rsidRDefault="00AE7A1A" w:rsidP="00AE7A1A">
      <w:pPr>
        <w:jc w:val="both"/>
        <w:rPr>
          <w:rFonts w:ascii="Times New Roman" w:hAnsi="Times New Roman" w:cs="Times New Roman"/>
          <w:sz w:val="22"/>
          <w:szCs w:val="22"/>
        </w:rPr>
      </w:pPr>
      <w:r w:rsidRPr="001F6D8C">
        <w:rPr>
          <w:rFonts w:ascii="Times New Roman" w:hAnsi="Times New Roman" w:cs="Times New Roman"/>
          <w:sz w:val="22"/>
          <w:szCs w:val="22"/>
        </w:rPr>
        <w:t xml:space="preserve">Zadavatel může vyloučit účastníka pro nezpůsobilost, pokud prokáže, že došlo k naplnění § 48 odst. </w:t>
      </w:r>
      <w:proofErr w:type="gramStart"/>
      <w:r w:rsidRPr="001F6D8C">
        <w:rPr>
          <w:rFonts w:ascii="Times New Roman" w:hAnsi="Times New Roman" w:cs="Times New Roman"/>
          <w:sz w:val="22"/>
          <w:szCs w:val="22"/>
        </w:rPr>
        <w:t>2 – 6</w:t>
      </w:r>
      <w:proofErr w:type="gramEnd"/>
      <w:r w:rsidRPr="001F6D8C">
        <w:rPr>
          <w:rFonts w:ascii="Times New Roman" w:hAnsi="Times New Roman" w:cs="Times New Roman"/>
          <w:sz w:val="22"/>
          <w:szCs w:val="22"/>
        </w:rPr>
        <w:t xml:space="preserve"> a 8 ZZVZ.</w:t>
      </w:r>
    </w:p>
    <w:p w14:paraId="32DE1340" w14:textId="620C0E9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1F6D8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7D37AE" w:rsidRPr="001F6D8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</w:p>
    <w:p w14:paraId="54ACA6B4" w14:textId="0398B411" w:rsidR="00C447D3" w:rsidRPr="006D69E5" w:rsidRDefault="00C447D3" w:rsidP="007D37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Prohlídka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místa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pln</w:t>
      </w:r>
      <w:r w:rsidRPr="006D69E5">
        <w:rPr>
          <w:rFonts w:ascii="Times New Roman" w:hAnsi="Times New Roman" w:cs="Times New Roman"/>
          <w:color w:val="000000"/>
          <w:sz w:val="28"/>
          <w:szCs w:val="28"/>
          <w:lang w:val="en-US"/>
        </w:rPr>
        <w:t>ě</w:t>
      </w:r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ní</w:t>
      </w:r>
      <w:proofErr w:type="spellEnd"/>
    </w:p>
    <w:p w14:paraId="554A3DBD" w14:textId="77777777" w:rsidR="00AE7A1A" w:rsidRPr="00AA76B9" w:rsidRDefault="00AE7A1A" w:rsidP="00AE7A1A">
      <w:pPr>
        <w:spacing w:after="120"/>
        <w:jc w:val="both"/>
        <w:rPr>
          <w:rFonts w:ascii="Times New Roman" w:hAnsi="Times New Roman" w:cs="Times New Roman"/>
          <w:b/>
        </w:rPr>
      </w:pPr>
      <w:r w:rsidRPr="00AA76B9">
        <w:rPr>
          <w:rFonts w:ascii="Times New Roman" w:hAnsi="Times New Roman" w:cs="Times New Roman"/>
          <w:b/>
        </w:rPr>
        <w:t>Prohlídka místa plnění:</w:t>
      </w:r>
    </w:p>
    <w:p w14:paraId="2FE547EF" w14:textId="27F3FA29" w:rsidR="00AE7A1A" w:rsidRPr="00083D51" w:rsidRDefault="00AE7A1A" w:rsidP="00AE7A1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83D51">
        <w:rPr>
          <w:rFonts w:ascii="Times New Roman" w:hAnsi="Times New Roman" w:cs="Times New Roman"/>
          <w:bCs/>
        </w:rPr>
        <w:t>Adresa prohlídky místa plnění</w:t>
      </w:r>
      <w:r>
        <w:rPr>
          <w:rFonts w:ascii="Times New Roman" w:hAnsi="Times New Roman" w:cs="Times New Roman"/>
          <w:bCs/>
        </w:rPr>
        <w:t xml:space="preserve"> j</w:t>
      </w:r>
      <w:r w:rsidR="007D6745">
        <w:rPr>
          <w:rFonts w:ascii="Times New Roman" w:hAnsi="Times New Roman" w:cs="Times New Roman"/>
          <w:bCs/>
        </w:rPr>
        <w:t>sou</w:t>
      </w:r>
      <w:r>
        <w:rPr>
          <w:rFonts w:ascii="Times New Roman" w:hAnsi="Times New Roman" w:cs="Times New Roman"/>
          <w:bCs/>
        </w:rPr>
        <w:t xml:space="preserve"> ulice </w:t>
      </w:r>
      <w:r w:rsidR="007D6745" w:rsidRPr="00FC7C96">
        <w:rPr>
          <w:rFonts w:ascii="Times New Roman" w:hAnsi="Times New Roman" w:cs="Times New Roman"/>
          <w:sz w:val="22"/>
          <w:szCs w:val="22"/>
        </w:rPr>
        <w:t>Spojovací, 1.</w:t>
      </w:r>
      <w:r w:rsidR="007D6745">
        <w:rPr>
          <w:rFonts w:ascii="Times New Roman" w:hAnsi="Times New Roman" w:cs="Times New Roman"/>
          <w:sz w:val="22"/>
          <w:szCs w:val="22"/>
        </w:rPr>
        <w:t xml:space="preserve"> </w:t>
      </w:r>
      <w:r w:rsidR="007D6745" w:rsidRPr="00FC7C96">
        <w:rPr>
          <w:rFonts w:ascii="Times New Roman" w:hAnsi="Times New Roman" w:cs="Times New Roman"/>
          <w:sz w:val="22"/>
          <w:szCs w:val="22"/>
        </w:rPr>
        <w:t xml:space="preserve">Máje, </w:t>
      </w:r>
      <w:proofErr w:type="spellStart"/>
      <w:r w:rsidR="007D6745" w:rsidRPr="00FC7C96">
        <w:rPr>
          <w:rFonts w:ascii="Times New Roman" w:hAnsi="Times New Roman" w:cs="Times New Roman"/>
          <w:sz w:val="22"/>
          <w:szCs w:val="22"/>
        </w:rPr>
        <w:t>Hořátevská</w:t>
      </w:r>
      <w:proofErr w:type="spellEnd"/>
      <w:r w:rsidR="007D6745" w:rsidRPr="00FC7C96">
        <w:rPr>
          <w:rFonts w:ascii="Times New Roman" w:hAnsi="Times New Roman" w:cs="Times New Roman"/>
          <w:sz w:val="22"/>
          <w:szCs w:val="22"/>
        </w:rPr>
        <w:t xml:space="preserve"> a V Hájích </w:t>
      </w:r>
      <w:r>
        <w:rPr>
          <w:rFonts w:ascii="Times New Roman" w:hAnsi="Times New Roman" w:cs="Times New Roman"/>
          <w:bCs/>
        </w:rPr>
        <w:t xml:space="preserve">v k. </w:t>
      </w:r>
      <w:proofErr w:type="spellStart"/>
      <w:r>
        <w:rPr>
          <w:rFonts w:ascii="Times New Roman" w:hAnsi="Times New Roman" w:cs="Times New Roman"/>
          <w:bCs/>
        </w:rPr>
        <w:t>ú.</w:t>
      </w:r>
      <w:proofErr w:type="spellEnd"/>
      <w:r>
        <w:rPr>
          <w:rFonts w:ascii="Times New Roman" w:hAnsi="Times New Roman" w:cs="Times New Roman"/>
          <w:bCs/>
        </w:rPr>
        <w:t xml:space="preserve"> Písková Lhota u Poděbrad.</w:t>
      </w:r>
    </w:p>
    <w:p w14:paraId="0A0575F7" w14:textId="3553D0CA" w:rsidR="00AE7A1A" w:rsidRDefault="00AE7A1A" w:rsidP="00AE7A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083D51">
        <w:rPr>
          <w:rFonts w:ascii="Times New Roman" w:hAnsi="Times New Roman" w:cs="Times New Roman"/>
          <w:bCs/>
        </w:rPr>
        <w:t xml:space="preserve">Termín prohlídky </w:t>
      </w:r>
      <w:r>
        <w:rPr>
          <w:rFonts w:ascii="Times New Roman" w:hAnsi="Times New Roman" w:cs="Times New Roman"/>
          <w:bCs/>
        </w:rPr>
        <w:t xml:space="preserve">se uskuteční dne </w:t>
      </w:r>
      <w:r w:rsidR="003A18D7" w:rsidRPr="003A18D7">
        <w:rPr>
          <w:rFonts w:ascii="Times New Roman" w:hAnsi="Times New Roman" w:cs="Times New Roman"/>
          <w:b/>
        </w:rPr>
        <w:t>29</w:t>
      </w:r>
      <w:r w:rsidR="00F41CA0" w:rsidRPr="00867279">
        <w:rPr>
          <w:rFonts w:ascii="Times New Roman" w:hAnsi="Times New Roman" w:cs="Times New Roman"/>
          <w:b/>
        </w:rPr>
        <w:t>.</w:t>
      </w:r>
      <w:r w:rsidR="00867279">
        <w:rPr>
          <w:rFonts w:ascii="Times New Roman" w:hAnsi="Times New Roman" w:cs="Times New Roman"/>
          <w:b/>
        </w:rPr>
        <w:t>11</w:t>
      </w:r>
      <w:r w:rsidR="00AC3488" w:rsidRPr="001F6D8C">
        <w:rPr>
          <w:rFonts w:ascii="Times New Roman" w:hAnsi="Times New Roman" w:cs="Times New Roman"/>
          <w:b/>
        </w:rPr>
        <w:t>.</w:t>
      </w:r>
      <w:r w:rsidRPr="001F6D8C">
        <w:rPr>
          <w:rFonts w:ascii="Times New Roman" w:hAnsi="Times New Roman" w:cs="Times New Roman"/>
          <w:b/>
        </w:rPr>
        <w:t>202</w:t>
      </w:r>
      <w:r w:rsidR="007D6745">
        <w:rPr>
          <w:rFonts w:ascii="Times New Roman" w:hAnsi="Times New Roman" w:cs="Times New Roman"/>
          <w:b/>
        </w:rPr>
        <w:t>3</w:t>
      </w:r>
      <w:r w:rsidRPr="001F6D8C">
        <w:rPr>
          <w:rFonts w:ascii="Times New Roman" w:hAnsi="Times New Roman" w:cs="Times New Roman"/>
          <w:b/>
        </w:rPr>
        <w:t xml:space="preserve"> od </w:t>
      </w:r>
      <w:r w:rsidRPr="003A18D7">
        <w:rPr>
          <w:rFonts w:ascii="Times New Roman" w:hAnsi="Times New Roman" w:cs="Times New Roman"/>
          <w:b/>
        </w:rPr>
        <w:t>10,00</w:t>
      </w:r>
      <w:r w:rsidRPr="001F6D8C">
        <w:rPr>
          <w:rFonts w:ascii="Times New Roman" w:hAnsi="Times New Roman" w:cs="Times New Roman"/>
          <w:b/>
        </w:rPr>
        <w:t xml:space="preserve"> hod</w:t>
      </w:r>
      <w:r w:rsidRPr="001F6D8C">
        <w:rPr>
          <w:rFonts w:ascii="Times New Roman" w:hAnsi="Times New Roman" w:cs="Times New Roman"/>
          <w:bCs/>
        </w:rPr>
        <w:t xml:space="preserve">., sraz pro zájemce o prohlídku bude na adrese </w:t>
      </w:r>
      <w:r w:rsidR="001F6D8C">
        <w:rPr>
          <w:rFonts w:ascii="Times New Roman" w:hAnsi="Times New Roman" w:cs="Times New Roman"/>
          <w:bCs/>
        </w:rPr>
        <w:t>úřadu obce</w:t>
      </w:r>
      <w:r w:rsidR="00515CFB">
        <w:rPr>
          <w:rFonts w:ascii="Times New Roman" w:hAnsi="Times New Roman" w:cs="Times New Roman"/>
          <w:bCs/>
        </w:rPr>
        <w:t xml:space="preserve"> –</w:t>
      </w:r>
      <w:r w:rsidR="001F6D8C">
        <w:rPr>
          <w:rFonts w:ascii="Times New Roman" w:hAnsi="Times New Roman" w:cs="Times New Roman"/>
          <w:bCs/>
        </w:rPr>
        <w:t xml:space="preserve"> Spojovací 42, Písková Lhota</w:t>
      </w:r>
      <w:r w:rsidRPr="001F6D8C">
        <w:rPr>
          <w:rFonts w:ascii="Times New Roman" w:hAnsi="Times New Roman" w:cs="Times New Roman"/>
          <w:bCs/>
        </w:rPr>
        <w:t>.</w:t>
      </w:r>
      <w:r w:rsidRPr="00403D1E">
        <w:rPr>
          <w:rFonts w:ascii="Times New Roman" w:hAnsi="Times New Roman" w:cs="Times New Roman"/>
          <w:bCs/>
          <w:color w:val="FF0000"/>
        </w:rPr>
        <w:t xml:space="preserve"> </w:t>
      </w:r>
      <w:r w:rsidRPr="00083D51">
        <w:rPr>
          <w:rFonts w:ascii="Times New Roman" w:hAnsi="Times New Roman" w:cs="Times New Roman"/>
          <w:bCs/>
        </w:rPr>
        <w:t xml:space="preserve">Na prohlídce místa plnění bude </w:t>
      </w:r>
      <w:r>
        <w:rPr>
          <w:rFonts w:ascii="Times New Roman" w:hAnsi="Times New Roman" w:cs="Times New Roman"/>
          <w:bCs/>
        </w:rPr>
        <w:t>účastník</w:t>
      </w:r>
      <w:r w:rsidRPr="00083D51">
        <w:rPr>
          <w:rFonts w:ascii="Times New Roman" w:hAnsi="Times New Roman" w:cs="Times New Roman"/>
          <w:bCs/>
        </w:rPr>
        <w:t xml:space="preserve"> plně seznámen s místem plnění. </w:t>
      </w:r>
    </w:p>
    <w:p w14:paraId="2BEC5138" w14:textId="77777777" w:rsidR="001556BE" w:rsidRDefault="001556BE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5EE949E" w14:textId="7A5CC07E" w:rsidR="007D37AE" w:rsidRPr="007D37AE" w:rsidRDefault="00C447D3" w:rsidP="007D37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307F8923" w14:textId="76CBBD24" w:rsidR="00C447D3" w:rsidRPr="007D37AE" w:rsidRDefault="00C447D3" w:rsidP="007D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Obsah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zadávací</w:t>
      </w:r>
      <w:proofErr w:type="spellEnd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dokumentace</w:t>
      </w:r>
      <w:proofErr w:type="spellEnd"/>
      <w:r w:rsidR="007D37AE" w:rsidRPr="007D37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0A1A00F8" w14:textId="3CB91E1F" w:rsidR="007D37AE" w:rsidRDefault="00C447D3" w:rsidP="007D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tvoří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veškeré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obsahující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Součástí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jsou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14:paraId="22A3CDB0" w14:textId="6C91D752" w:rsidR="007D37AE" w:rsidRPr="007D37AE" w:rsidRDefault="00E569AA" w:rsidP="007D37AE">
      <w:pPr>
        <w:pStyle w:val="Odstavecseseznamem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</w:t>
      </w:r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>říloha</w:t>
      </w:r>
      <w:proofErr w:type="spellEnd"/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1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– </w:t>
      </w:r>
      <w:proofErr w:type="spellStart"/>
      <w:r w:rsid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K</w:t>
      </w:r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>rycí</w:t>
      </w:r>
      <w:proofErr w:type="spellEnd"/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list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</w:p>
    <w:p w14:paraId="01169722" w14:textId="31FE539C" w:rsidR="007D37AE" w:rsidRPr="007D37AE" w:rsidRDefault="00E569AA" w:rsidP="007D37AE">
      <w:pPr>
        <w:pStyle w:val="Odstavecseseznamem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</w:t>
      </w:r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>říloha</w:t>
      </w:r>
      <w:proofErr w:type="spellEnd"/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2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– </w:t>
      </w:r>
      <w:proofErr w:type="spellStart"/>
      <w:r w:rsid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T</w:t>
      </w:r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echnická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specifikace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předmětu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plnění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veřejné</w:t>
      </w:r>
      <w:proofErr w:type="spellEnd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FA2FDE" w:rsidRP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zakázky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</w:p>
    <w:p w14:paraId="449E3477" w14:textId="04DA5407" w:rsidR="007D37AE" w:rsidRDefault="00E569AA" w:rsidP="007D37AE">
      <w:pPr>
        <w:pStyle w:val="Odstavecseseznamem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P</w:t>
      </w:r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>říloha</w:t>
      </w:r>
      <w:proofErr w:type="spellEnd"/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</w:t>
      </w:r>
      <w:r w:rsidR="005D7B6C">
        <w:rPr>
          <w:rFonts w:ascii="Times New Roman" w:hAnsi="Times New Roman" w:cs="Times New Roman"/>
          <w:color w:val="000000"/>
          <w:sz w:val="22"/>
          <w:szCs w:val="22"/>
          <w:lang w:val="en-US"/>
        </w:rPr>
        <w:t>3</w:t>
      </w:r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– </w:t>
      </w:r>
      <w:proofErr w:type="spellStart"/>
      <w:r w:rsidR="00FA2FDE">
        <w:rPr>
          <w:rFonts w:ascii="Times New Roman" w:hAnsi="Times New Roman" w:cs="Times New Roman"/>
          <w:color w:val="000000"/>
          <w:sz w:val="22"/>
          <w:szCs w:val="22"/>
          <w:lang w:val="en-US"/>
        </w:rPr>
        <w:t>N</w:t>
      </w:r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>ávrh</w:t>
      </w:r>
      <w:proofErr w:type="spellEnd"/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7D37AE" w:rsidRPr="007D37AE">
        <w:rPr>
          <w:rFonts w:ascii="Times New Roman" w:hAnsi="Times New Roman" w:cs="Times New Roman"/>
          <w:color w:val="000000"/>
          <w:sz w:val="22"/>
          <w:szCs w:val="22"/>
          <w:lang w:val="en-US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</w:p>
    <w:p w14:paraId="623C6610" w14:textId="46D6478A" w:rsidR="007B6D75" w:rsidRDefault="00E569AA" w:rsidP="007D37AE">
      <w:pPr>
        <w:pStyle w:val="Odstavecseseznamem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Příloha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4 –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Výkaz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výměr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</w:p>
    <w:p w14:paraId="60D6E4D0" w14:textId="3849FF6D" w:rsidR="00E569AA" w:rsidRPr="007D37AE" w:rsidRDefault="00E569AA" w:rsidP="007D37AE">
      <w:pPr>
        <w:pStyle w:val="Odstavecseseznamem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Příloha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č. 5 –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Výkresy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technické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="00A04D7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+ </w:t>
      </w:r>
      <w:proofErr w:type="spellStart"/>
      <w:r w:rsid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technická</w:t>
      </w:r>
      <w:proofErr w:type="spellEnd"/>
      <w:r w:rsid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>zpráva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79493F9A" w14:textId="77777777" w:rsidR="007D37AE" w:rsidRPr="006D69E5" w:rsidRDefault="007D37AE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55BEA4A" w14:textId="40D26EA0" w:rsidR="00C447D3" w:rsidRPr="009D7FF5" w:rsidRDefault="00C447D3" w:rsidP="009D7F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Vysv</w:t>
      </w:r>
      <w:r w:rsidRPr="009D7FF5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ě</w:t>
      </w:r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tlení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zadávací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dokumentace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§ 54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odst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. 5</w:t>
      </w:r>
      <w:r w:rsidR="009D7FF5"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312C1CA8" w14:textId="330BE6B7" w:rsidR="00C447D3" w:rsidRPr="006D69E5" w:rsidRDefault="00C447D3" w:rsidP="00B03F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oprávněn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požadovat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vysvětlení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Žádost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vysvětlení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být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doručena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̌ (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e</w:t>
      </w:r>
      <w:r w:rsidR="00757123">
        <w:rPr>
          <w:rFonts w:ascii="Times New Roman" w:hAnsi="Times New Roman" w:cs="Times New Roman"/>
          <w:color w:val="000000"/>
          <w:sz w:val="22"/>
          <w:szCs w:val="22"/>
          <w:lang w:val="en-US"/>
        </w:rPr>
        <w:t>lektronicky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poštou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adresu</w:t>
      </w:r>
      <w:proofErr w:type="spellEnd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>sídla</w:t>
      </w:r>
      <w:proofErr w:type="spellEnd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email </w:t>
      </w:r>
      <w:proofErr w:type="spellStart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>kontaktní</w:t>
      </w:r>
      <w:proofErr w:type="spellEnd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B03F65">
        <w:rPr>
          <w:rFonts w:ascii="Times New Roman" w:hAnsi="Times New Roman" w:cs="Times New Roman"/>
          <w:color w:val="000000"/>
          <w:sz w:val="22"/>
          <w:szCs w:val="22"/>
          <w:lang w:val="en-US"/>
        </w:rPr>
        <w:t>osoby</w:t>
      </w:r>
      <w:proofErr w:type="spellEnd"/>
      <w:r w:rsidR="009D7FF5" w:rsidRPr="00BA1401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045423D1" w14:textId="120216C3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povinen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vysvětlení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poskytnout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pokud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žádost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vysvětl</w:t>
      </w:r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ení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doučena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včas</w:t>
      </w:r>
      <w:proofErr w:type="spellEnd"/>
      <w:r w:rsidR="00757123">
        <w:rPr>
          <w:rFonts w:ascii="Times New Roman" w:hAnsi="Times New Roman" w:cs="Times New Roman"/>
          <w:color w:val="000000"/>
          <w:sz w:val="22"/>
          <w:szCs w:val="22"/>
          <w:lang w:val="en-US"/>
        </w:rPr>
        <w:t>, a</w:t>
      </w:r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to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alespon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̌ 5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pracovní</w:t>
      </w:r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ch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dnů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uplynutím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lhůty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§ 98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1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Pokud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žádost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vysvětlení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která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doručena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včas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vysvětlení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poskytne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dodržet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lhůty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§ 98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1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2AEEB7AF" w14:textId="7777777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může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poskytnout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vysvětlení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změnu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doplnění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bez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předchozí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žádosti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Vysvětlení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uveřejní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souladu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 § 54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5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nejméne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 4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pracovní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před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skončením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lhůty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7D24A4D6" w14:textId="0E29B7EB" w:rsidR="00C447D3" w:rsidRPr="009D7FF5" w:rsidRDefault="00C447D3" w:rsidP="009D7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Zadávací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lh</w:t>
      </w:r>
      <w:r w:rsidRPr="009D7FF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ů</w:t>
      </w:r>
      <w:r w:rsidRPr="009D7FF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</w:t>
      </w:r>
      <w:proofErr w:type="spellEnd"/>
    </w:p>
    <w:p w14:paraId="01D48F8C" w14:textId="2A9594D0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lhůta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ustanovení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§ 40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stanovena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90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kalendářních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dnu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̊. </w:t>
      </w:r>
      <w:proofErr w:type="spellStart"/>
      <w:r w:rsidR="00757123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="0075712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757123">
        <w:rPr>
          <w:rFonts w:ascii="Times New Roman" w:hAnsi="Times New Roman" w:cs="Times New Roman"/>
          <w:color w:val="000000"/>
          <w:sz w:val="22"/>
          <w:szCs w:val="22"/>
          <w:lang w:val="en-US"/>
        </w:rPr>
        <w:t>lhůta</w:t>
      </w:r>
      <w:proofErr w:type="spellEnd"/>
      <w:r w:rsidR="0075712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757123">
        <w:rPr>
          <w:rFonts w:ascii="Times New Roman" w:hAnsi="Times New Roman" w:cs="Times New Roman"/>
          <w:color w:val="000000"/>
          <w:sz w:val="22"/>
          <w:szCs w:val="22"/>
          <w:lang w:val="en-US"/>
        </w:rPr>
        <w:t>z</w:t>
      </w: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ačíná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běžet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okamžikem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skončení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lhůty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končí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odeslání</w:t>
      </w:r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m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oznámení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výběru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Po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dobu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lhůty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nesmí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účastníci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odstoupit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52938D41" w14:textId="7812EB94" w:rsidR="00C447D3" w:rsidRPr="006D69E5" w:rsidRDefault="00C447D3" w:rsidP="009D7F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Komunikace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mezi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zadavatelem</w:t>
      </w:r>
      <w:proofErr w:type="spellEnd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6D69E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dodavatelem</w:t>
      </w:r>
      <w:proofErr w:type="spellEnd"/>
    </w:p>
    <w:p w14:paraId="019ED494" w14:textId="4469795C" w:rsidR="00C447D3" w:rsidRPr="009D7FF5" w:rsidRDefault="00C447D3" w:rsidP="009D7F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Písemná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forma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styku</w:t>
      </w:r>
      <w:proofErr w:type="spellEnd"/>
      <w:r w:rsidR="009D7FF5"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454DF3B4" w14:textId="7777777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Veškeré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úkony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vůči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dodavatelům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nebo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úkony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̊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vůči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mít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formu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5A8B143C" w14:textId="51708D42" w:rsidR="00C447D3" w:rsidRPr="009D7FF5" w:rsidRDefault="00C447D3" w:rsidP="009D7F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Doru</w:t>
      </w:r>
      <w:r w:rsidRPr="009D7FF5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č</w:t>
      </w:r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ování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písemností</w:t>
      </w:r>
      <w:proofErr w:type="spellEnd"/>
      <w:r w:rsidR="009D7FF5"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249430EB" w14:textId="7777777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Písemnosti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lze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doručit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pouze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jedním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následujících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způsobu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̊:</w:t>
      </w:r>
    </w:p>
    <w:p w14:paraId="64256928" w14:textId="681467F2" w:rsidR="00C447D3" w:rsidRPr="009D7FF5" w:rsidRDefault="00C447D3" w:rsidP="009D7FF5">
      <w:pPr>
        <w:pStyle w:val="Odstavecseseznamem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osobne</w:t>
      </w:r>
      <w:proofErr w:type="spellEnd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̌</w:t>
      </w:r>
    </w:p>
    <w:p w14:paraId="56AB175E" w14:textId="4BCF528C" w:rsidR="00C447D3" w:rsidRPr="009D7FF5" w:rsidRDefault="00C447D3" w:rsidP="009D7FF5">
      <w:pPr>
        <w:pStyle w:val="Odstavecseseznamem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poštou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nejlépe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doporučeným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dopisem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)</w:t>
      </w:r>
    </w:p>
    <w:p w14:paraId="7CAC6090" w14:textId="6B9EB420" w:rsidR="00C447D3" w:rsidRPr="009D7FF5" w:rsidRDefault="00C447D3" w:rsidP="009D7FF5">
      <w:pPr>
        <w:pStyle w:val="Odstavecseseznamem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kurýrní</w:t>
      </w:r>
      <w:proofErr w:type="spellEnd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službou</w:t>
      </w:r>
      <w:proofErr w:type="spellEnd"/>
    </w:p>
    <w:p w14:paraId="5BA0D14C" w14:textId="50AC44A1" w:rsidR="009D7FF5" w:rsidRDefault="00C447D3" w:rsidP="009D7FF5">
      <w:pPr>
        <w:pStyle w:val="Odstavecseseznamem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elektronickými</w:t>
      </w:r>
      <w:proofErr w:type="spellEnd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prostředky</w:t>
      </w:r>
      <w:proofErr w:type="spellEnd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napr</w:t>
      </w:r>
      <w:proofErr w:type="spellEnd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̌. </w:t>
      </w:r>
      <w:r w:rsidR="00757123">
        <w:rPr>
          <w:rFonts w:ascii="Times New Roman" w:hAnsi="Times New Roman" w:cs="Times New Roman"/>
          <w:color w:val="000000"/>
          <w:sz w:val="22"/>
          <w:szCs w:val="22"/>
          <w:lang w:val="en-US"/>
        </w:rPr>
        <w:t>e</w:t>
      </w:r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mail) </w:t>
      </w:r>
    </w:p>
    <w:p w14:paraId="7C017855" w14:textId="2779E4B8" w:rsidR="00C447D3" w:rsidRPr="009D7FF5" w:rsidRDefault="00C447D3" w:rsidP="009D7FF5">
      <w:pPr>
        <w:pStyle w:val="Odstavecseseznamem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prostřednictvím</w:t>
      </w:r>
      <w:proofErr w:type="spellEnd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datové</w:t>
      </w:r>
      <w:proofErr w:type="spellEnd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>schránky</w:t>
      </w:r>
      <w:proofErr w:type="spellEnd"/>
    </w:p>
    <w:p w14:paraId="408754C1" w14:textId="01F43676" w:rsidR="00C447D3" w:rsidRPr="009D7FF5" w:rsidRDefault="00C447D3" w:rsidP="009D7F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Doru</w:t>
      </w:r>
      <w:r w:rsidRPr="009D7FF5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ování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písemností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ú</w:t>
      </w:r>
      <w:r w:rsidRPr="009D7FF5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astník</w:t>
      </w:r>
      <w:r w:rsidRPr="009D7FF5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ů</w:t>
      </w:r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m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spole</w:t>
      </w:r>
      <w:r w:rsidRPr="009D7FF5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val="en-US"/>
        </w:rPr>
        <w:t>č</w:t>
      </w:r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né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nabídky</w:t>
      </w:r>
      <w:proofErr w:type="spellEnd"/>
      <w:r w:rsidR="009D7FF5"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:</w:t>
      </w:r>
    </w:p>
    <w:p w14:paraId="22CB502C" w14:textId="77777777" w:rsidR="00C447D3" w:rsidRPr="006D69E5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Podává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-li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více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̊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̌,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jsou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povinni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své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nabídce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uvést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pro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doručování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písemností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Odesláním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písemnosti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tuto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za to,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že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ji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odeslal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všem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účastníkům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však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právo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odeslat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písemnost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každému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účastníku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společné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nabídky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samostatne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̌.</w:t>
      </w:r>
    </w:p>
    <w:p w14:paraId="590D1E9E" w14:textId="77777777" w:rsidR="00BA1401" w:rsidRPr="006D69E5" w:rsidRDefault="00BA1401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EE12D01" w14:textId="7F8D86B1" w:rsidR="00C447D3" w:rsidRPr="009D7FF5" w:rsidRDefault="00C447D3" w:rsidP="009D7F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Zrušení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zadávacího</w:t>
      </w:r>
      <w:proofErr w:type="spellEnd"/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9D7FF5"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ř</w:t>
      </w:r>
      <w:r w:rsidRPr="009D7FF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ízení</w:t>
      </w:r>
      <w:proofErr w:type="spellEnd"/>
    </w:p>
    <w:p w14:paraId="3BB35528" w14:textId="675C7F71" w:rsidR="009D7FF5" w:rsidRPr="006D69E5" w:rsidRDefault="00C447D3" w:rsidP="009D7F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Zrušení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zadávacího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možné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za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podmínek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stanovených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 § 127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zákona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Pokud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zruší</w:t>
      </w:r>
      <w:proofErr w:type="spellEnd"/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zadávací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řízení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nevzniká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dodavatelům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vůči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zadavateli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jakýkoliv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nárok</w:t>
      </w:r>
      <w:proofErr w:type="spellEnd"/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04DD7F78" w14:textId="789E1934" w:rsidR="00C447D3" w:rsidRPr="006D69E5" w:rsidRDefault="00C447D3" w:rsidP="00BA14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D69E5">
        <w:rPr>
          <w:rFonts w:ascii="Times New Roman" w:hAnsi="Times New Roman" w:cs="Times New Roman"/>
          <w:color w:val="000000"/>
          <w:sz w:val="22"/>
          <w:szCs w:val="22"/>
          <w:lang w:val="en-US"/>
        </w:rPr>
        <w:t>V</w:t>
      </w:r>
      <w:r w:rsidR="009D7F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B03F6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Pískové</w:t>
      </w:r>
      <w:proofErr w:type="spellEnd"/>
      <w:r w:rsidR="00B03F6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3F6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Lhotě</w:t>
      </w:r>
      <w:proofErr w:type="spellEnd"/>
      <w:r w:rsidR="00BA14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BA1401">
        <w:rPr>
          <w:rFonts w:ascii="Times New Roman" w:hAnsi="Times New Roman" w:cs="Times New Roman"/>
          <w:color w:val="000000"/>
          <w:sz w:val="22"/>
          <w:szCs w:val="22"/>
          <w:lang w:val="en-US"/>
        </w:rPr>
        <w:t>dne</w:t>
      </w:r>
      <w:proofErr w:type="spellEnd"/>
      <w:r w:rsidR="00515CF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3A18D7">
        <w:rPr>
          <w:rFonts w:ascii="Times New Roman" w:hAnsi="Times New Roman" w:cs="Times New Roman"/>
          <w:color w:val="000000"/>
          <w:sz w:val="22"/>
          <w:szCs w:val="22"/>
          <w:lang w:val="en-US"/>
        </w:rPr>
        <w:t>22</w:t>
      </w:r>
      <w:r w:rsidR="00515CF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  <w:r w:rsidR="00867279">
        <w:rPr>
          <w:rFonts w:ascii="Times New Roman" w:hAnsi="Times New Roman" w:cs="Times New Roman"/>
          <w:color w:val="000000"/>
          <w:sz w:val="22"/>
          <w:szCs w:val="22"/>
          <w:lang w:val="en-US"/>
        </w:rPr>
        <w:t>11</w:t>
      </w:r>
      <w:r w:rsidR="00515CFB">
        <w:rPr>
          <w:rFonts w:ascii="Times New Roman" w:hAnsi="Times New Roman" w:cs="Times New Roman"/>
          <w:color w:val="000000"/>
          <w:sz w:val="22"/>
          <w:szCs w:val="22"/>
          <w:lang w:val="en-US"/>
        </w:rPr>
        <w:t>.202</w:t>
      </w:r>
      <w:r w:rsidR="007D6745">
        <w:rPr>
          <w:rFonts w:ascii="Times New Roman" w:hAnsi="Times New Roman" w:cs="Times New Roman"/>
          <w:color w:val="000000"/>
          <w:sz w:val="22"/>
          <w:szCs w:val="22"/>
          <w:lang w:val="en-US"/>
        </w:rPr>
        <w:t>3</w:t>
      </w:r>
    </w:p>
    <w:p w14:paraId="406FDF2F" w14:textId="4F02EE05" w:rsidR="00C447D3" w:rsidRDefault="00C447D3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E722456" w14:textId="77777777" w:rsidR="009D7FF5" w:rsidRPr="006D69E5" w:rsidRDefault="009D7FF5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34829DF" w14:textId="4EDE425E" w:rsidR="00C447D3" w:rsidRDefault="00AE7A1A" w:rsidP="00141E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Alena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Rosenbergová</w:t>
      </w:r>
      <w:proofErr w:type="spellEnd"/>
    </w:p>
    <w:p w14:paraId="327B3970" w14:textId="3FA4DE13" w:rsidR="00B00B62" w:rsidRPr="006D69E5" w:rsidRDefault="00B03F65" w:rsidP="00EE7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Starost</w:t>
      </w:r>
      <w:r w:rsidR="00AE7A1A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k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obce</w:t>
      </w:r>
      <w:proofErr w:type="spellEnd"/>
    </w:p>
    <w:sectPr w:rsidR="00B00B62" w:rsidRPr="006D69E5" w:rsidSect="005221F9">
      <w:pgSz w:w="12240" w:h="15840"/>
      <w:pgMar w:top="284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0F9F"/>
    <w:multiLevelType w:val="hybridMultilevel"/>
    <w:tmpl w:val="479A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AA8"/>
    <w:multiLevelType w:val="hybridMultilevel"/>
    <w:tmpl w:val="12C8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233A"/>
    <w:multiLevelType w:val="hybridMultilevel"/>
    <w:tmpl w:val="5F74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4F"/>
    <w:multiLevelType w:val="hybridMultilevel"/>
    <w:tmpl w:val="19BA3D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1A2647A5"/>
    <w:multiLevelType w:val="hybridMultilevel"/>
    <w:tmpl w:val="7446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2F2D"/>
    <w:multiLevelType w:val="hybridMultilevel"/>
    <w:tmpl w:val="301A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A3D61"/>
    <w:multiLevelType w:val="hybridMultilevel"/>
    <w:tmpl w:val="2AB6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0248"/>
    <w:multiLevelType w:val="hybridMultilevel"/>
    <w:tmpl w:val="F634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99E"/>
    <w:multiLevelType w:val="hybridMultilevel"/>
    <w:tmpl w:val="5822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E58F7"/>
    <w:multiLevelType w:val="hybridMultilevel"/>
    <w:tmpl w:val="9ACAB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5767E"/>
    <w:multiLevelType w:val="hybridMultilevel"/>
    <w:tmpl w:val="2AE86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81A66"/>
    <w:multiLevelType w:val="hybridMultilevel"/>
    <w:tmpl w:val="C1A8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D2008"/>
    <w:multiLevelType w:val="hybridMultilevel"/>
    <w:tmpl w:val="7494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36AC8"/>
    <w:multiLevelType w:val="hybridMultilevel"/>
    <w:tmpl w:val="5696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E78D0"/>
    <w:multiLevelType w:val="hybridMultilevel"/>
    <w:tmpl w:val="4680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033644">
    <w:abstractNumId w:val="3"/>
  </w:num>
  <w:num w:numId="2" w16cid:durableId="710544435">
    <w:abstractNumId w:val="5"/>
  </w:num>
  <w:num w:numId="3" w16cid:durableId="1542789441">
    <w:abstractNumId w:val="12"/>
  </w:num>
  <w:num w:numId="4" w16cid:durableId="1862550814">
    <w:abstractNumId w:val="0"/>
  </w:num>
  <w:num w:numId="5" w16cid:durableId="1135484453">
    <w:abstractNumId w:val="14"/>
  </w:num>
  <w:num w:numId="6" w16cid:durableId="399251474">
    <w:abstractNumId w:val="2"/>
  </w:num>
  <w:num w:numId="7" w16cid:durableId="820851515">
    <w:abstractNumId w:val="7"/>
  </w:num>
  <w:num w:numId="8" w16cid:durableId="1186941462">
    <w:abstractNumId w:val="1"/>
  </w:num>
  <w:num w:numId="9" w16cid:durableId="471752381">
    <w:abstractNumId w:val="10"/>
  </w:num>
  <w:num w:numId="10" w16cid:durableId="1295329164">
    <w:abstractNumId w:val="6"/>
  </w:num>
  <w:num w:numId="11" w16cid:durableId="719790465">
    <w:abstractNumId w:val="13"/>
  </w:num>
  <w:num w:numId="12" w16cid:durableId="1000619368">
    <w:abstractNumId w:val="8"/>
  </w:num>
  <w:num w:numId="13" w16cid:durableId="455606646">
    <w:abstractNumId w:val="11"/>
  </w:num>
  <w:num w:numId="14" w16cid:durableId="498279794">
    <w:abstractNumId w:val="4"/>
  </w:num>
  <w:num w:numId="15" w16cid:durableId="1338381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D3"/>
    <w:rsid w:val="000B2A38"/>
    <w:rsid w:val="000B2D8E"/>
    <w:rsid w:val="000B75FB"/>
    <w:rsid w:val="000C3523"/>
    <w:rsid w:val="00121BEA"/>
    <w:rsid w:val="00141E65"/>
    <w:rsid w:val="001556BE"/>
    <w:rsid w:val="001945EC"/>
    <w:rsid w:val="001B2A15"/>
    <w:rsid w:val="001F6D8C"/>
    <w:rsid w:val="00264D49"/>
    <w:rsid w:val="002C7740"/>
    <w:rsid w:val="002D5D44"/>
    <w:rsid w:val="0030630E"/>
    <w:rsid w:val="003A18D7"/>
    <w:rsid w:val="003D15DF"/>
    <w:rsid w:val="003E6C2A"/>
    <w:rsid w:val="00430203"/>
    <w:rsid w:val="00435171"/>
    <w:rsid w:val="00457EED"/>
    <w:rsid w:val="004765D2"/>
    <w:rsid w:val="004B4427"/>
    <w:rsid w:val="00515CFB"/>
    <w:rsid w:val="005221F9"/>
    <w:rsid w:val="0053406D"/>
    <w:rsid w:val="00556664"/>
    <w:rsid w:val="005C1C14"/>
    <w:rsid w:val="005D7B6C"/>
    <w:rsid w:val="00654F6F"/>
    <w:rsid w:val="006944C0"/>
    <w:rsid w:val="006C295F"/>
    <w:rsid w:val="006C688B"/>
    <w:rsid w:val="006D01C7"/>
    <w:rsid w:val="006D69E5"/>
    <w:rsid w:val="006E7A07"/>
    <w:rsid w:val="00704F7A"/>
    <w:rsid w:val="00757123"/>
    <w:rsid w:val="00796EE6"/>
    <w:rsid w:val="007A7565"/>
    <w:rsid w:val="007B6D75"/>
    <w:rsid w:val="007B7EBC"/>
    <w:rsid w:val="007D37AE"/>
    <w:rsid w:val="007D6745"/>
    <w:rsid w:val="00867279"/>
    <w:rsid w:val="00875E04"/>
    <w:rsid w:val="008B1FA3"/>
    <w:rsid w:val="008B3162"/>
    <w:rsid w:val="008B6BB4"/>
    <w:rsid w:val="008D0DE9"/>
    <w:rsid w:val="008E5EE6"/>
    <w:rsid w:val="008F5498"/>
    <w:rsid w:val="009619CB"/>
    <w:rsid w:val="0098568C"/>
    <w:rsid w:val="00997AA6"/>
    <w:rsid w:val="009D7FF5"/>
    <w:rsid w:val="00A04D7A"/>
    <w:rsid w:val="00A9477D"/>
    <w:rsid w:val="00AC3488"/>
    <w:rsid w:val="00AC3F2B"/>
    <w:rsid w:val="00AE7A1A"/>
    <w:rsid w:val="00AE7C7D"/>
    <w:rsid w:val="00B00B62"/>
    <w:rsid w:val="00B03F65"/>
    <w:rsid w:val="00B12EFE"/>
    <w:rsid w:val="00B43744"/>
    <w:rsid w:val="00B6086D"/>
    <w:rsid w:val="00BA1401"/>
    <w:rsid w:val="00BA5A68"/>
    <w:rsid w:val="00BB244C"/>
    <w:rsid w:val="00BD4FCF"/>
    <w:rsid w:val="00BD5014"/>
    <w:rsid w:val="00BF3B13"/>
    <w:rsid w:val="00C2107A"/>
    <w:rsid w:val="00C32032"/>
    <w:rsid w:val="00C43882"/>
    <w:rsid w:val="00C447D3"/>
    <w:rsid w:val="00C839AD"/>
    <w:rsid w:val="00CB5334"/>
    <w:rsid w:val="00CD0B99"/>
    <w:rsid w:val="00D44D3D"/>
    <w:rsid w:val="00D51981"/>
    <w:rsid w:val="00D55CBA"/>
    <w:rsid w:val="00D718CE"/>
    <w:rsid w:val="00D9582E"/>
    <w:rsid w:val="00DB295F"/>
    <w:rsid w:val="00DB6F9F"/>
    <w:rsid w:val="00DC1102"/>
    <w:rsid w:val="00E019D3"/>
    <w:rsid w:val="00E3332D"/>
    <w:rsid w:val="00E3631E"/>
    <w:rsid w:val="00E569AA"/>
    <w:rsid w:val="00E87A40"/>
    <w:rsid w:val="00E97CF5"/>
    <w:rsid w:val="00EC7BA0"/>
    <w:rsid w:val="00EE77DD"/>
    <w:rsid w:val="00F41CA0"/>
    <w:rsid w:val="00F61542"/>
    <w:rsid w:val="00FA2FDE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D442A"/>
  <w14:defaultImageDpi w14:val="300"/>
  <w15:docId w15:val="{E2B14BD4-A506-41C8-BBE0-F02044AA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3F2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221F9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718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6F9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F9F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B1FA3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1F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1F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FA3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1FA3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4B4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2030</Words>
  <Characters>11978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Dana Matějčková</cp:lastModifiedBy>
  <cp:revision>2</cp:revision>
  <cp:lastPrinted>2023-11-22T07:42:00Z</cp:lastPrinted>
  <dcterms:created xsi:type="dcterms:W3CDTF">2023-11-22T07:45:00Z</dcterms:created>
  <dcterms:modified xsi:type="dcterms:W3CDTF">2023-11-22T07:45:00Z</dcterms:modified>
</cp:coreProperties>
</file>